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84"/>
        <w:tblpPr w:horzAnchor="margin" w:tblpXSpec="center" w:vertAnchor="text" w:tblpY="-67" w:leftFromText="180" w:topFromText="0" w:rightFromText="180" w:bottomFromText="0"/>
        <w:tblW w:w="113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920"/>
        <w:gridCol w:w="5420"/>
      </w:tblGrid>
      <w:tr>
        <w:trPr/>
        <w:tc>
          <w:tcPr>
            <w:tcW w:w="5920" w:type="dxa"/>
            <w:textDirection w:val="lrTb"/>
            <w:noWrap w:val="false"/>
          </w:tcPr>
          <w:p>
            <w:pPr>
              <w:ind w:left="-284"/>
              <w:tabs>
                <w:tab w:val="left" w:pos="210" w:leader="none"/>
                <w:tab w:val="left" w:pos="1080" w:leader="none"/>
              </w:tabs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32"/>
                <w:szCs w:val="32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-219075</wp:posOffset>
                      </wp:positionH>
                      <wp:positionV relativeFrom="paragraph">
                        <wp:posOffset>4445</wp:posOffset>
                      </wp:positionV>
                      <wp:extent cx="3697605" cy="1490437"/>
                      <wp:effectExtent l="0" t="0" r="0" b="0"/>
                      <wp:wrapNone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Рисунок 4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697605" cy="149043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position:absolute;z-index:251659264;o:allowoverlap:true;o:allowincell:true;mso-position-horizontal-relative:text;margin-left:-17.25pt;mso-position-horizontal:absolute;mso-position-vertical-relative:text;margin-top:0.35pt;mso-position-vertical:absolute;width:291.15pt;height:117.36pt;mso-wrap-distance-left:9.00pt;mso-wrap-distance-top:0.00pt;mso-wrap-distance-right:9.00pt;mso-wrap-distance-bottom:0.0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282a2e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282a2e" w:themeColor="text1"/>
                <w:sz w:val="20"/>
                <w:szCs w:val="20"/>
              </w:rPr>
            </w:r>
          </w:p>
        </w:tc>
        <w:tc>
          <w:tcPr>
            <w:tcW w:w="5420" w:type="dxa"/>
            <w:textDirection w:val="lrTb"/>
            <w:noWrap w:val="false"/>
          </w:tcPr>
          <w:p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r>
            <w:r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r>
            <w:r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r>
          </w:p>
          <w:p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r>
            <w:r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r>
            <w:r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r>
          </w:p>
          <w:p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r>
            <w:r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r>
            <w:r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r>
          </w:p>
          <w:p>
            <w:pPr>
              <w:jc w:val="right"/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  <w:t xml:space="preserve">Пресс-служба </w:t>
            </w:r>
            <w:r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  <w:t xml:space="preserve">Крым</w:t>
            </w:r>
            <w:r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  <w:t xml:space="preserve">стата</w:t>
            </w:r>
            <w:r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</w:r>
          </w:p>
          <w:p>
            <w:pPr>
              <w:jc w:val="right"/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282a2e" w:themeColor="text1"/>
                <w:sz w:val="20"/>
                <w:szCs w:val="20"/>
              </w:rPr>
              <w:t xml:space="preserve">Телефон: </w:t>
            </w:r>
            <w:r>
              <w:rPr>
                <w:rFonts w:ascii="Arial" w:hAnsi="Arial" w:cs="Arial"/>
                <w:color w:val="282a2e" w:themeColor="text1"/>
                <w:sz w:val="20"/>
                <w:szCs w:val="20"/>
              </w:rPr>
              <w:t xml:space="preserve">+7 (3652) 25-52-41</w:t>
            </w:r>
            <w:r>
              <w:rPr>
                <w:rFonts w:ascii="Arial" w:hAnsi="Arial" w:cs="Arial"/>
                <w:color w:val="282a2e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282a2e" w:themeColor="text1"/>
                <w:sz w:val="20"/>
                <w:szCs w:val="20"/>
              </w:rPr>
            </w:r>
          </w:p>
          <w:p>
            <w:pPr>
              <w:jc w:val="right"/>
              <w:rPr>
                <w:rFonts w:ascii="Arial" w:hAnsi="Arial" w:cs="Arial"/>
                <w:color w:val="282a2e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 xml:space="preserve">e</w:t>
            </w:r>
            <w:r>
              <w:rPr>
                <w:rFonts w:ascii="Arial" w:hAnsi="Arial" w:cs="Arial"/>
                <w:color w:val="282a2e" w:themeColor="text1"/>
                <w:sz w:val="20"/>
                <w:szCs w:val="20"/>
              </w:rPr>
              <w:t xml:space="preserve">-</w:t>
            </w:r>
            <w:r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 xml:space="preserve">mail</w:t>
            </w:r>
            <w:r>
              <w:rPr>
                <w:rFonts w:ascii="Arial" w:hAnsi="Arial" w:cs="Arial"/>
                <w:color w:val="282a2e" w:themeColor="text1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color w:val="282a2e" w:themeColor="text1"/>
                <w:sz w:val="20"/>
                <w:szCs w:val="20"/>
              </w:rPr>
              <w:t xml:space="preserve">82.</w:t>
            </w:r>
            <w:r>
              <w:rPr>
                <w:rFonts w:ascii="Arial" w:hAnsi="Arial" w:cs="Arial"/>
                <w:color w:val="282a2e" w:themeColor="text1"/>
                <w:sz w:val="20"/>
                <w:szCs w:val="20"/>
              </w:rPr>
              <w:t xml:space="preserve">01</w:t>
            </w:r>
            <w:r>
              <w:rPr>
                <w:rFonts w:ascii="Arial" w:hAnsi="Arial" w:cs="Arial"/>
                <w:color w:val="282a2e" w:themeColor="text1"/>
                <w:sz w:val="20"/>
                <w:szCs w:val="20"/>
              </w:rPr>
              <w:t xml:space="preserve">@</w:t>
            </w:r>
            <w:r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 xml:space="preserve">rosstat</w:t>
            </w:r>
            <w:r>
              <w:rPr>
                <w:rFonts w:ascii="Arial" w:hAnsi="Arial" w:cs="Arial"/>
                <w:color w:val="282a2e" w:themeColor="text1"/>
                <w:sz w:val="20"/>
                <w:szCs w:val="20"/>
              </w:rPr>
              <w:t xml:space="preserve">.</w:t>
            </w:r>
            <w:r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 xml:space="preserve">gov</w:t>
            </w:r>
            <w:r>
              <w:rPr>
                <w:rFonts w:ascii="Arial" w:hAnsi="Arial" w:cs="Arial"/>
                <w:color w:val="282a2e" w:themeColor="text1"/>
                <w:sz w:val="20"/>
                <w:szCs w:val="20"/>
              </w:rPr>
              <w:t xml:space="preserve">.</w:t>
            </w:r>
            <w:r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 xml:space="preserve">ru</w:t>
            </w:r>
            <w:r>
              <w:rPr>
                <w:rFonts w:ascii="Arial" w:hAnsi="Arial" w:cs="Arial"/>
                <w:color w:val="282a2e" w:themeColor="text1"/>
                <w:sz w:val="18"/>
                <w:szCs w:val="18"/>
              </w:rPr>
            </w:r>
            <w:r>
              <w:rPr>
                <w:rFonts w:ascii="Arial" w:hAnsi="Arial" w:cs="Arial"/>
                <w:color w:val="282a2e" w:themeColor="text1"/>
                <w:sz w:val="18"/>
                <w:szCs w:val="18"/>
              </w:rPr>
            </w:r>
          </w:p>
          <w:p>
            <w:pPr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282a2e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282a2e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282a2e" w:themeColor="text1"/>
                <w:sz w:val="20"/>
                <w:szCs w:val="20"/>
              </w:rPr>
            </w:r>
          </w:p>
        </w:tc>
      </w:tr>
    </w:tbl>
    <w:p>
      <w:pPr>
        <w:pStyle w:val="876"/>
        <w:ind w:right="1985"/>
        <w:spacing w:line="259" w:lineRule="auto"/>
        <w:rPr>
          <w:rFonts w:ascii="Arial" w:hAnsi="Arial" w:cs="Arial"/>
          <w:color w:val="282a2e"/>
          <w:sz w:val="26"/>
          <w:szCs w:val="26"/>
        </w:rPr>
      </w:pPr>
      <w:r>
        <w:rPr>
          <w:rFonts w:ascii="Arial" w:hAnsi="Arial" w:cs="Arial"/>
          <w:color w:val="282a2e"/>
          <w:sz w:val="26"/>
          <w:szCs w:val="26"/>
        </w:rPr>
      </w:r>
      <w:r>
        <w:rPr>
          <w:rFonts w:ascii="Arial" w:hAnsi="Arial" w:cs="Arial"/>
          <w:color w:val="282a2e"/>
          <w:sz w:val="26"/>
          <w:szCs w:val="26"/>
        </w:rPr>
      </w:r>
      <w:r>
        <w:rPr>
          <w:rFonts w:ascii="Arial" w:hAnsi="Arial" w:cs="Arial"/>
          <w:color w:val="282a2e"/>
          <w:sz w:val="26"/>
          <w:szCs w:val="26"/>
        </w:rPr>
      </w:r>
    </w:p>
    <w:p>
      <w:pPr>
        <w:pStyle w:val="876"/>
        <w:ind w:right="1985"/>
        <w:spacing w:line="259" w:lineRule="auto"/>
        <w:rPr>
          <w:rFonts w:ascii="Arial" w:hAnsi="Arial" w:cs="Arial"/>
          <w:color w:val="282a2e"/>
          <w:sz w:val="26"/>
          <w:szCs w:val="26"/>
        </w:rPr>
      </w:pPr>
      <w:r>
        <w:rPr>
          <w:rFonts w:ascii="Arial" w:hAnsi="Arial" w:cs="Arial"/>
          <w:color w:val="282a2e"/>
          <w:sz w:val="26"/>
          <w:szCs w:val="26"/>
        </w:rPr>
      </w:r>
      <w:r>
        <w:rPr>
          <w:rFonts w:ascii="Arial" w:hAnsi="Arial" w:cs="Arial"/>
          <w:color w:val="282a2e"/>
          <w:sz w:val="26"/>
          <w:szCs w:val="26"/>
        </w:rPr>
      </w:r>
      <w:r>
        <w:rPr>
          <w:rFonts w:ascii="Arial" w:hAnsi="Arial" w:cs="Arial"/>
          <w:color w:val="282a2e"/>
          <w:sz w:val="26"/>
          <w:szCs w:val="26"/>
        </w:rPr>
      </w:r>
    </w:p>
    <w:p>
      <w:pPr>
        <w:pStyle w:val="876"/>
        <w:ind w:right="1985"/>
        <w:spacing w:line="259" w:lineRule="auto"/>
        <w:rPr>
          <w:rFonts w:ascii="Arial" w:hAnsi="Arial" w:cs="Arial"/>
          <w:color w:val="282a2e"/>
          <w:sz w:val="26"/>
          <w:szCs w:val="26"/>
        </w:rPr>
      </w:pPr>
      <w:r>
        <w:rPr>
          <w:rFonts w:ascii="Arial" w:hAnsi="Arial" w:cs="Arial"/>
          <w:color w:val="282a2e"/>
          <w:sz w:val="26"/>
          <w:szCs w:val="26"/>
        </w:rPr>
        <w:t xml:space="preserve">Информационное сообщение для СМИ</w:t>
      </w:r>
      <w:r>
        <w:rPr>
          <w:rFonts w:ascii="Arial" w:hAnsi="Arial" w:cs="Arial"/>
          <w:color w:val="282a2e"/>
          <w:sz w:val="26"/>
          <w:szCs w:val="26"/>
        </w:rPr>
      </w:r>
      <w:r>
        <w:rPr>
          <w:rFonts w:ascii="Arial" w:hAnsi="Arial" w:cs="Arial"/>
          <w:color w:val="282a2e"/>
          <w:sz w:val="26"/>
          <w:szCs w:val="26"/>
        </w:rPr>
      </w:r>
    </w:p>
    <w:p>
      <w:pPr>
        <w:ind w:right="-2"/>
        <w:spacing w:after="0"/>
        <w:rPr>
          <w:rFonts w:ascii="Arial" w:hAnsi="Arial" w:cs="Arial"/>
          <w:b/>
          <w:bCs/>
          <w:color w:val="282a2e"/>
          <w:sz w:val="26"/>
          <w:szCs w:val="26"/>
        </w:rPr>
      </w:pPr>
      <w:r>
        <w:rPr>
          <w:rFonts w:ascii="Arial" w:hAnsi="Arial" w:cs="Arial"/>
          <w:b/>
          <w:bCs/>
          <w:color w:val="282a2e"/>
          <w:sz w:val="26"/>
          <w:szCs w:val="26"/>
        </w:rPr>
        <w:t xml:space="preserve">10</w:t>
      </w:r>
      <w:r>
        <w:rPr>
          <w:rFonts w:ascii="Arial" w:hAnsi="Arial" w:cs="Arial"/>
          <w:b/>
          <w:bCs/>
          <w:color w:val="282a2e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color w:val="282a2e"/>
          <w:sz w:val="26"/>
          <w:szCs w:val="26"/>
        </w:rPr>
        <w:t xml:space="preserve">июня</w:t>
      </w:r>
      <w:r>
        <w:rPr>
          <w:rFonts w:ascii="Arial" w:hAnsi="Arial" w:cs="Arial"/>
          <w:b/>
          <w:bCs/>
          <w:color w:val="282a2e"/>
          <w:sz w:val="26"/>
          <w:szCs w:val="26"/>
        </w:rPr>
        <w:t xml:space="preserve"> 2024</w:t>
      </w:r>
      <w:r>
        <w:rPr>
          <w:rFonts w:ascii="Arial" w:hAnsi="Arial" w:cs="Arial"/>
          <w:b/>
          <w:bCs/>
          <w:color w:val="282a2e"/>
          <w:sz w:val="26"/>
          <w:szCs w:val="26"/>
        </w:rPr>
        <w:t xml:space="preserve">, г. Севастополь</w:t>
      </w:r>
      <w:r>
        <w:rPr>
          <w:rFonts w:ascii="Arial" w:hAnsi="Arial" w:cs="Arial"/>
          <w:b/>
          <w:bCs/>
          <w:color w:val="282a2e"/>
          <w:sz w:val="26"/>
          <w:szCs w:val="26"/>
        </w:rPr>
      </w:r>
      <w:r>
        <w:rPr>
          <w:rFonts w:ascii="Arial" w:hAnsi="Arial" w:cs="Arial"/>
          <w:b/>
          <w:bCs/>
          <w:color w:val="282a2e"/>
          <w:sz w:val="26"/>
          <w:szCs w:val="26"/>
        </w:rPr>
      </w:r>
    </w:p>
    <w:p>
      <w:pPr>
        <w:ind w:right="-2"/>
        <w:spacing w:after="0"/>
        <w:rPr>
          <w:rFonts w:ascii="Arial" w:hAnsi="Arial" w:cs="Arial"/>
          <w:b/>
          <w:bCs/>
          <w:color w:val="363194"/>
          <w:sz w:val="32"/>
          <w:szCs w:val="32"/>
        </w:rPr>
      </w:pPr>
      <w:r>
        <w:rPr>
          <w:rFonts w:ascii="Arial" w:hAnsi="Arial" w:cs="Arial"/>
          <w:b/>
          <w:bCs/>
          <w:color w:val="363194"/>
          <w:sz w:val="32"/>
          <w:szCs w:val="32"/>
        </w:rPr>
        <w:t xml:space="preserve">О ПРЕДОСТАВЛЕНИИ ЖИЛЬЯ НАСЕЛЕНИЮ В Г. СЕВАСТОПОЛЕ</w:t>
      </w:r>
      <w:r>
        <w:rPr>
          <w:rFonts w:ascii="Arial" w:hAnsi="Arial" w:cs="Arial"/>
          <w:b/>
          <w:bCs/>
          <w:color w:val="363194"/>
          <w:sz w:val="32"/>
          <w:szCs w:val="32"/>
        </w:rPr>
      </w:r>
      <w:r>
        <w:rPr>
          <w:rFonts w:ascii="Arial" w:hAnsi="Arial" w:cs="Arial"/>
          <w:b/>
          <w:bCs/>
          <w:color w:val="363194"/>
          <w:sz w:val="32"/>
          <w:szCs w:val="32"/>
        </w:rPr>
      </w:r>
    </w:p>
    <w:p>
      <w:pPr>
        <w:ind w:right="-2"/>
        <w:spacing w:after="0"/>
        <w:rPr>
          <w:rFonts w:ascii="Arial" w:hAnsi="Arial" w:cs="Arial"/>
          <w:b/>
          <w:bCs/>
          <w:color w:val="363194"/>
          <w:sz w:val="32"/>
          <w:szCs w:val="32"/>
        </w:rPr>
      </w:pPr>
      <w:r>
        <w:rPr>
          <w:rFonts w:ascii="Arial" w:hAnsi="Arial" w:cs="Arial"/>
          <w:b/>
          <w:bCs/>
          <w:color w:val="363194"/>
          <w:sz w:val="32"/>
          <w:szCs w:val="32"/>
        </w:rPr>
        <w:t xml:space="preserve">В 202</w:t>
      </w:r>
      <w:r>
        <w:rPr>
          <w:rFonts w:ascii="Arial" w:hAnsi="Arial" w:cs="Arial"/>
          <w:b/>
          <w:bCs/>
          <w:color w:val="363194"/>
          <w:sz w:val="32"/>
          <w:szCs w:val="32"/>
        </w:rPr>
        <w:t xml:space="preserve">3</w:t>
      </w:r>
      <w:r>
        <w:rPr>
          <w:rFonts w:ascii="Arial" w:hAnsi="Arial" w:cs="Arial"/>
          <w:b/>
          <w:bCs/>
          <w:color w:val="363194"/>
          <w:sz w:val="32"/>
          <w:szCs w:val="32"/>
        </w:rPr>
        <w:t xml:space="preserve"> ГОДУ </w:t>
      </w:r>
      <w:r>
        <w:rPr>
          <w:rFonts w:ascii="Arial" w:hAnsi="Arial" w:cs="Arial"/>
          <w:b/>
          <w:bCs/>
          <w:color w:val="363194"/>
          <w:sz w:val="32"/>
          <w:szCs w:val="32"/>
        </w:rPr>
      </w:r>
      <w:r>
        <w:rPr>
          <w:rFonts w:ascii="Arial" w:hAnsi="Arial" w:cs="Arial"/>
          <w:b/>
          <w:bCs/>
          <w:color w:val="363194"/>
          <w:sz w:val="32"/>
          <w:szCs w:val="32"/>
        </w:rPr>
      </w:r>
    </w:p>
    <w:p>
      <w:pPr>
        <w:ind w:firstLine="567"/>
        <w:jc w:val="both"/>
        <w:spacing w:after="0" w:line="240" w:lineRule="auto"/>
        <w:rPr>
          <w:rFonts w:ascii="Arial" w:hAnsi="Arial" w:cs="Arial"/>
          <w:color w:val="282a2e"/>
        </w:rPr>
      </w:pPr>
      <w:r>
        <w:rPr>
          <w:rFonts w:ascii="Arial" w:hAnsi="Arial" w:cs="Arial"/>
          <w:color w:val="282a2e"/>
        </w:rPr>
      </w:r>
      <w:r>
        <w:rPr>
          <w:rFonts w:ascii="Arial" w:hAnsi="Arial" w:cs="Arial"/>
          <w:color w:val="282a2e"/>
        </w:rPr>
      </w:r>
      <w:r>
        <w:rPr>
          <w:rFonts w:ascii="Arial" w:hAnsi="Arial" w:cs="Arial"/>
          <w:color w:val="282a2e"/>
        </w:rPr>
      </w:r>
    </w:p>
    <w:p>
      <w:pPr>
        <w:ind w:firstLine="567"/>
        <w:jc w:val="both"/>
        <w:spacing w:after="0" w:line="240" w:lineRule="auto"/>
        <w:rPr>
          <w:rFonts w:ascii="Arial" w:hAnsi="Arial" w:cs="Arial"/>
          <w:color w:val="282a2e"/>
        </w:rPr>
      </w:pPr>
      <w:r>
        <w:rPr>
          <w:rFonts w:ascii="Arial" w:hAnsi="Arial" w:cs="Arial"/>
          <w:color w:val="282a2e"/>
        </w:rPr>
        <w:t xml:space="preserve">Жилье – важнейшая социальная гарантия, ведущий фактор экономического подъема страны, уверенность населения в своем будущем и предмет первой жизненной необходимости для человека.</w:t>
      </w:r>
      <w:r>
        <w:rPr>
          <w:rFonts w:ascii="Arial" w:hAnsi="Arial" w:cs="Arial"/>
          <w:color w:val="282a2e"/>
        </w:rPr>
      </w:r>
      <w:r>
        <w:rPr>
          <w:rFonts w:ascii="Arial" w:hAnsi="Arial" w:cs="Arial"/>
          <w:color w:val="282a2e"/>
        </w:rPr>
      </w:r>
    </w:p>
    <w:p>
      <w:pPr>
        <w:ind w:firstLine="567"/>
        <w:jc w:val="both"/>
        <w:spacing w:after="0" w:line="240" w:lineRule="auto"/>
        <w:rPr>
          <w:rFonts w:ascii="Arial" w:hAnsi="Arial" w:cs="Arial"/>
          <w:color w:val="282a2e"/>
        </w:rPr>
      </w:pPr>
      <w:r>
        <w:rPr>
          <w:rFonts w:ascii="Arial" w:hAnsi="Arial" w:cs="Arial"/>
          <w:color w:val="282a2e"/>
        </w:rPr>
        <w:t xml:space="preserve">На конец 202</w:t>
      </w:r>
      <w:r>
        <w:rPr>
          <w:rFonts w:ascii="Arial" w:hAnsi="Arial" w:cs="Arial"/>
          <w:color w:val="282a2e"/>
        </w:rPr>
        <w:t xml:space="preserve">3</w:t>
      </w:r>
      <w:r>
        <w:rPr>
          <w:rFonts w:ascii="Arial" w:hAnsi="Arial" w:cs="Arial"/>
          <w:color w:val="282a2e"/>
        </w:rPr>
        <w:t xml:space="preserve"> года в г. Севастополе ожидали улучшения жилищных условий и состояли на учете </w:t>
      </w:r>
      <w:r>
        <w:rPr>
          <w:rFonts w:ascii="Arial" w:hAnsi="Arial" w:cs="Arial"/>
          <w:color w:val="282a2e"/>
        </w:rPr>
        <w:t xml:space="preserve">6365</w:t>
      </w:r>
      <w:r>
        <w:rPr>
          <w:rFonts w:ascii="Arial" w:hAnsi="Arial" w:cs="Arial"/>
          <w:color w:val="282a2e"/>
        </w:rPr>
        <w:t xml:space="preserve"> сем</w:t>
      </w:r>
      <w:r>
        <w:rPr>
          <w:rFonts w:ascii="Arial" w:hAnsi="Arial" w:cs="Arial"/>
          <w:color w:val="282a2e"/>
        </w:rPr>
        <w:t xml:space="preserve">ей</w:t>
      </w:r>
      <w:bookmarkStart w:id="0" w:name="_GoBack"/>
      <w:r/>
      <w:bookmarkEnd w:id="0"/>
      <w:r>
        <w:rPr>
          <w:rFonts w:ascii="Arial" w:hAnsi="Arial" w:cs="Arial"/>
          <w:color w:val="282a2e"/>
        </w:rPr>
        <w:t xml:space="preserve"> (1</w:t>
      </w:r>
      <w:r>
        <w:rPr>
          <w:rFonts w:ascii="Arial" w:hAnsi="Arial" w:cs="Arial"/>
          <w:color w:val="282a2e"/>
        </w:rPr>
        <w:t xml:space="preserve">5366</w:t>
      </w:r>
      <w:r>
        <w:rPr>
          <w:rFonts w:ascii="Arial" w:hAnsi="Arial" w:cs="Arial"/>
          <w:color w:val="282a2e"/>
        </w:rPr>
        <w:t xml:space="preserve"> человек), в том числе в течение года были приняты на учет для получения жилого помещения </w:t>
      </w:r>
      <w:r>
        <w:rPr>
          <w:rFonts w:ascii="Arial" w:hAnsi="Arial" w:cs="Arial"/>
          <w:color w:val="282a2e"/>
        </w:rPr>
        <w:t xml:space="preserve">238</w:t>
      </w:r>
      <w:r>
        <w:rPr>
          <w:rFonts w:ascii="Arial" w:hAnsi="Arial" w:cs="Arial"/>
          <w:color w:val="282a2e"/>
        </w:rPr>
        <w:t xml:space="preserve"> семей.</w:t>
      </w:r>
      <w:r>
        <w:rPr>
          <w:rFonts w:ascii="Arial" w:hAnsi="Arial" w:cs="Arial"/>
          <w:color w:val="282a2e"/>
        </w:rPr>
      </w:r>
      <w:r>
        <w:rPr>
          <w:rFonts w:ascii="Arial" w:hAnsi="Arial" w:cs="Arial"/>
          <w:color w:val="282a2e"/>
        </w:rPr>
      </w:r>
    </w:p>
    <w:p>
      <w:pPr>
        <w:ind w:firstLine="567"/>
        <w:jc w:val="both"/>
        <w:spacing w:after="0" w:line="240" w:lineRule="auto"/>
        <w:rPr>
          <w:rFonts w:ascii="Arial" w:hAnsi="Arial" w:cs="Arial"/>
          <w:color w:val="282a2e"/>
        </w:rPr>
      </w:pPr>
      <w:r>
        <w:rPr>
          <w:rFonts w:ascii="Arial" w:hAnsi="Arial" w:cs="Arial"/>
          <w:color w:val="282a2e"/>
        </w:rPr>
        <w:t xml:space="preserve">В г. Севастополе получили жилье и улучшили свои жилищные условия в течение года 1</w:t>
      </w:r>
      <w:r>
        <w:rPr>
          <w:rFonts w:ascii="Arial" w:hAnsi="Arial" w:cs="Arial"/>
          <w:color w:val="282a2e"/>
        </w:rPr>
        <w:t xml:space="preserve">71</w:t>
      </w:r>
      <w:r>
        <w:rPr>
          <w:rFonts w:ascii="Arial" w:hAnsi="Arial" w:cs="Arial"/>
          <w:color w:val="282a2e"/>
        </w:rPr>
        <w:t xml:space="preserve"> сем</w:t>
      </w:r>
      <w:r>
        <w:rPr>
          <w:rFonts w:ascii="Arial" w:hAnsi="Arial" w:cs="Arial"/>
          <w:color w:val="282a2e"/>
        </w:rPr>
        <w:t xml:space="preserve">ья</w:t>
      </w:r>
      <w:r>
        <w:rPr>
          <w:rFonts w:ascii="Arial" w:hAnsi="Arial" w:cs="Arial"/>
          <w:color w:val="282a2e"/>
        </w:rPr>
        <w:t xml:space="preserve">, </w:t>
      </w:r>
      <w:r>
        <w:rPr>
          <w:rFonts w:ascii="Arial" w:hAnsi="Arial" w:cs="Arial"/>
          <w:color w:val="282a2e"/>
        </w:rPr>
        <w:t xml:space="preserve">40</w:t>
      </w:r>
      <w:r>
        <w:rPr>
          <w:rFonts w:ascii="Arial" w:hAnsi="Arial" w:cs="Arial"/>
          <w:color w:val="282a2e"/>
        </w:rPr>
        <w:t xml:space="preserve">,</w:t>
      </w:r>
      <w:r>
        <w:rPr>
          <w:rFonts w:ascii="Arial" w:hAnsi="Arial" w:cs="Arial"/>
          <w:color w:val="282a2e"/>
        </w:rPr>
        <w:t xml:space="preserve">9</w:t>
      </w:r>
      <w:r>
        <w:rPr>
          <w:rFonts w:ascii="Arial" w:hAnsi="Arial" w:cs="Arial"/>
          <w:color w:val="282a2e"/>
        </w:rPr>
        <w:t xml:space="preserve">% из них получили жилые помещения в домах – новостройках. В том числе, купили жилые помещения </w:t>
      </w:r>
      <w:r>
        <w:rPr>
          <w:rFonts w:ascii="Arial" w:hAnsi="Arial" w:cs="Arial"/>
          <w:color w:val="282a2e"/>
        </w:rPr>
        <w:t xml:space="preserve">84</w:t>
      </w:r>
      <w:r>
        <w:rPr>
          <w:rFonts w:ascii="Arial" w:hAnsi="Arial" w:cs="Arial"/>
          <w:color w:val="282a2e"/>
        </w:rPr>
        <w:t xml:space="preserve"> семьи, из них </w:t>
      </w:r>
      <w:r>
        <w:rPr>
          <w:rFonts w:ascii="Arial" w:hAnsi="Arial" w:cs="Arial"/>
          <w:color w:val="282a2e"/>
        </w:rPr>
        <w:t xml:space="preserve">40</w:t>
      </w:r>
      <w:r>
        <w:rPr>
          <w:rFonts w:ascii="Arial" w:hAnsi="Arial" w:cs="Arial"/>
          <w:color w:val="282a2e"/>
        </w:rPr>
        <w:t xml:space="preserve"> семей приобрели жилые помещения на средства федеральных субвенций. </w:t>
      </w:r>
      <w:r>
        <w:rPr>
          <w:rFonts w:ascii="Arial" w:hAnsi="Arial" w:cs="Arial"/>
          <w:color w:val="282a2e"/>
        </w:rPr>
      </w:r>
      <w:r>
        <w:rPr>
          <w:rFonts w:ascii="Arial" w:hAnsi="Arial" w:cs="Arial"/>
          <w:color w:val="282a2e"/>
        </w:rPr>
      </w:r>
    </w:p>
    <w:p>
      <w:pPr>
        <w:ind w:firstLine="567"/>
        <w:jc w:val="both"/>
        <w:spacing w:after="0" w:line="240" w:lineRule="auto"/>
        <w:rPr>
          <w:rFonts w:ascii="Arial" w:hAnsi="Arial" w:cs="Arial"/>
          <w:color w:val="282a2e"/>
        </w:rPr>
      </w:pPr>
      <w:r>
        <w:rPr>
          <w:rFonts w:ascii="Arial" w:hAnsi="Arial" w:cs="Arial"/>
          <w:color w:val="282a2e"/>
        </w:rPr>
        <w:t xml:space="preserve">Среди категорий граждан, получивших жилые помещения и улучшивших жилищные условия в 202</w:t>
      </w:r>
      <w:r>
        <w:rPr>
          <w:rFonts w:ascii="Arial" w:hAnsi="Arial" w:cs="Arial"/>
          <w:color w:val="282a2e"/>
        </w:rPr>
        <w:t xml:space="preserve">3</w:t>
      </w:r>
      <w:r>
        <w:rPr>
          <w:rFonts w:ascii="Arial" w:hAnsi="Arial" w:cs="Arial"/>
          <w:color w:val="282a2e"/>
        </w:rPr>
        <w:t xml:space="preserve"> году, преобладают дети</w:t>
      </w:r>
      <w:r>
        <w:rPr>
          <w:rFonts w:ascii="Arial" w:hAnsi="Arial" w:cs="Arial"/>
          <w:color w:val="282a2e"/>
        </w:rPr>
        <w:t xml:space="preserve">–</w:t>
      </w:r>
      <w:r>
        <w:rPr>
          <w:rFonts w:ascii="Arial" w:hAnsi="Arial" w:cs="Arial"/>
          <w:color w:val="282a2e"/>
        </w:rPr>
        <w:t xml:space="preserve">сироты и дети, оставшиеся без попечения родителей - </w:t>
      </w:r>
      <w:r>
        <w:rPr>
          <w:rFonts w:ascii="Arial" w:hAnsi="Arial" w:cs="Arial"/>
          <w:color w:val="282a2e"/>
        </w:rPr>
        <w:t xml:space="preserve">52</w:t>
      </w:r>
      <w:r>
        <w:rPr>
          <w:rFonts w:ascii="Arial" w:hAnsi="Arial" w:cs="Arial"/>
          <w:color w:val="282a2e"/>
        </w:rPr>
        <w:t xml:space="preserve">,</w:t>
      </w:r>
      <w:r>
        <w:rPr>
          <w:rFonts w:ascii="Arial" w:hAnsi="Arial" w:cs="Arial"/>
          <w:color w:val="282a2e"/>
        </w:rPr>
        <w:t xml:space="preserve">0</w:t>
      </w:r>
      <w:r>
        <w:rPr>
          <w:rFonts w:ascii="Arial" w:hAnsi="Arial" w:cs="Arial"/>
          <w:color w:val="282a2e"/>
        </w:rPr>
        <w:t xml:space="preserve">%, многодетные семьи – </w:t>
      </w:r>
      <w:r>
        <w:rPr>
          <w:rFonts w:ascii="Arial" w:hAnsi="Arial" w:cs="Arial"/>
          <w:color w:val="282a2e"/>
        </w:rPr>
        <w:t xml:space="preserve">8</w:t>
      </w:r>
      <w:r>
        <w:rPr>
          <w:rFonts w:ascii="Arial" w:hAnsi="Arial" w:cs="Arial"/>
          <w:color w:val="282a2e"/>
        </w:rPr>
        <w:t xml:space="preserve">,</w:t>
      </w:r>
      <w:r>
        <w:rPr>
          <w:rFonts w:ascii="Arial" w:hAnsi="Arial" w:cs="Arial"/>
          <w:color w:val="282a2e"/>
        </w:rPr>
        <w:t xml:space="preserve">8</w:t>
      </w:r>
      <w:r>
        <w:rPr>
          <w:rFonts w:ascii="Arial" w:hAnsi="Arial" w:cs="Arial"/>
          <w:color w:val="282a2e"/>
        </w:rPr>
        <w:t xml:space="preserve">%, </w:t>
      </w:r>
      <w:r>
        <w:rPr>
          <w:rFonts w:ascii="Arial" w:hAnsi="Arial" w:cs="Arial"/>
          <w:color w:val="282a2e"/>
        </w:rPr>
        <w:t xml:space="preserve">семьи инвалидов и семьи, имеющие детей-инвалидов – </w:t>
      </w:r>
      <w:r>
        <w:rPr>
          <w:rFonts w:ascii="Arial" w:hAnsi="Arial" w:cs="Arial"/>
          <w:color w:val="282a2e"/>
        </w:rPr>
        <w:t xml:space="preserve">8</w:t>
      </w:r>
      <w:r>
        <w:rPr>
          <w:rFonts w:ascii="Arial" w:hAnsi="Arial" w:cs="Arial"/>
          <w:color w:val="282a2e"/>
        </w:rPr>
        <w:t xml:space="preserve">,8</w:t>
      </w:r>
      <w:r>
        <w:rPr>
          <w:rFonts w:ascii="Arial" w:hAnsi="Arial" w:cs="Arial"/>
          <w:color w:val="282a2e"/>
        </w:rPr>
        <w:t xml:space="preserve">, </w:t>
      </w:r>
      <w:r>
        <w:rPr>
          <w:rFonts w:ascii="Arial" w:hAnsi="Arial" w:cs="Arial"/>
          <w:color w:val="282a2e"/>
        </w:rPr>
        <w:br/>
      </w:r>
      <w:r>
        <w:rPr>
          <w:rFonts w:ascii="Arial" w:hAnsi="Arial" w:cs="Arial"/>
          <w:color w:val="282a2e"/>
        </w:rPr>
        <w:t xml:space="preserve">молодые семьи – </w:t>
      </w:r>
      <w:r>
        <w:rPr>
          <w:rFonts w:ascii="Arial" w:hAnsi="Arial" w:cs="Arial"/>
          <w:color w:val="282a2e"/>
        </w:rPr>
        <w:t xml:space="preserve">7</w:t>
      </w:r>
      <w:r>
        <w:rPr>
          <w:rFonts w:ascii="Arial" w:hAnsi="Arial" w:cs="Arial"/>
          <w:color w:val="282a2e"/>
        </w:rPr>
        <w:t xml:space="preserve">,</w:t>
      </w:r>
      <w:r>
        <w:rPr>
          <w:rFonts w:ascii="Arial" w:hAnsi="Arial" w:cs="Arial"/>
          <w:color w:val="282a2e"/>
        </w:rPr>
        <w:t xml:space="preserve">0</w:t>
      </w:r>
      <w:r>
        <w:rPr>
          <w:rFonts w:ascii="Arial" w:hAnsi="Arial" w:cs="Arial"/>
          <w:color w:val="282a2e"/>
        </w:rPr>
        <w:t xml:space="preserve">%, лица, награжденные знаком «Жителю блокадного Ленинграда» - </w:t>
      </w:r>
      <w:r>
        <w:rPr>
          <w:rFonts w:ascii="Arial" w:hAnsi="Arial" w:cs="Arial"/>
          <w:color w:val="282a2e"/>
        </w:rPr>
        <w:t xml:space="preserve">6</w:t>
      </w:r>
      <w:r>
        <w:rPr>
          <w:rFonts w:ascii="Arial" w:hAnsi="Arial" w:cs="Arial"/>
          <w:color w:val="282a2e"/>
        </w:rPr>
        <w:t xml:space="preserve">,</w:t>
      </w:r>
      <w:r>
        <w:rPr>
          <w:rFonts w:ascii="Arial" w:hAnsi="Arial" w:cs="Arial"/>
          <w:color w:val="282a2e"/>
        </w:rPr>
        <w:t xml:space="preserve">4</w:t>
      </w:r>
      <w:r>
        <w:rPr>
          <w:rFonts w:ascii="Arial" w:hAnsi="Arial" w:cs="Arial"/>
          <w:color w:val="282a2e"/>
        </w:rPr>
        <w:t xml:space="preserve">%.</w:t>
      </w:r>
      <w:r>
        <w:rPr>
          <w:rFonts w:ascii="Arial" w:hAnsi="Arial" w:cs="Arial"/>
          <w:color w:val="282a2e"/>
        </w:rPr>
      </w:r>
      <w:r>
        <w:rPr>
          <w:rFonts w:ascii="Arial" w:hAnsi="Arial" w:cs="Arial"/>
          <w:color w:val="282a2e"/>
        </w:rPr>
      </w:r>
    </w:p>
    <w:p>
      <w:pPr>
        <w:ind w:firstLine="567"/>
        <w:jc w:val="both"/>
        <w:spacing w:after="0" w:line="240" w:lineRule="auto"/>
        <w:rPr>
          <w:rFonts w:ascii="Arial" w:hAnsi="Arial" w:cs="Arial"/>
          <w:color w:val="282a2e"/>
        </w:rPr>
      </w:pPr>
      <w:r>
        <w:rPr>
          <w:rFonts w:ascii="Arial" w:hAnsi="Arial" w:cs="Arial"/>
          <w:color w:val="282a2e"/>
        </w:rPr>
        <w:t xml:space="preserve">Также в течение 202</w:t>
      </w:r>
      <w:r>
        <w:rPr>
          <w:rFonts w:ascii="Arial" w:hAnsi="Arial" w:cs="Arial"/>
          <w:color w:val="282a2e"/>
        </w:rPr>
        <w:t xml:space="preserve">3</w:t>
      </w:r>
      <w:r>
        <w:rPr>
          <w:rFonts w:ascii="Arial" w:hAnsi="Arial" w:cs="Arial"/>
          <w:color w:val="282a2e"/>
        </w:rPr>
        <w:t xml:space="preserve"> года был</w:t>
      </w:r>
      <w:r>
        <w:rPr>
          <w:rFonts w:ascii="Arial" w:hAnsi="Arial" w:cs="Arial"/>
          <w:color w:val="282a2e"/>
        </w:rPr>
        <w:t xml:space="preserve">и</w:t>
      </w:r>
      <w:r>
        <w:rPr>
          <w:rFonts w:ascii="Arial" w:hAnsi="Arial" w:cs="Arial"/>
          <w:color w:val="282a2e"/>
        </w:rPr>
        <w:t xml:space="preserve"> выселен</w:t>
      </w:r>
      <w:r>
        <w:rPr>
          <w:rFonts w:ascii="Arial" w:hAnsi="Arial" w:cs="Arial"/>
          <w:color w:val="282a2e"/>
        </w:rPr>
        <w:t xml:space="preserve">ы</w:t>
      </w:r>
      <w:r>
        <w:rPr>
          <w:rFonts w:ascii="Arial" w:hAnsi="Arial" w:cs="Arial"/>
          <w:color w:val="282a2e"/>
        </w:rPr>
        <w:t xml:space="preserve"> из жилых помещений </w:t>
      </w:r>
      <w:r>
        <w:rPr>
          <w:rFonts w:ascii="Arial" w:hAnsi="Arial" w:cs="Arial"/>
          <w:color w:val="282a2e"/>
        </w:rPr>
        <w:t xml:space="preserve">55</w:t>
      </w:r>
      <w:r>
        <w:rPr>
          <w:rFonts w:ascii="Arial" w:hAnsi="Arial" w:cs="Arial"/>
          <w:color w:val="282a2e"/>
        </w:rPr>
        <w:t xml:space="preserve"> сем</w:t>
      </w:r>
      <w:r>
        <w:rPr>
          <w:rFonts w:ascii="Arial" w:hAnsi="Arial" w:cs="Arial"/>
          <w:color w:val="282a2e"/>
        </w:rPr>
        <w:t xml:space="preserve">ей</w:t>
      </w:r>
      <w:r>
        <w:rPr>
          <w:rFonts w:ascii="Arial" w:hAnsi="Arial" w:cs="Arial"/>
          <w:color w:val="282a2e"/>
        </w:rPr>
        <w:t xml:space="preserve"> с последующим предоставлением </w:t>
      </w:r>
      <w:r>
        <w:rPr>
          <w:rFonts w:ascii="Arial" w:hAnsi="Arial" w:cs="Arial"/>
          <w:color w:val="282a2e"/>
        </w:rPr>
        <w:t xml:space="preserve">55</w:t>
      </w:r>
      <w:r>
        <w:rPr>
          <w:rFonts w:ascii="Arial" w:hAnsi="Arial" w:cs="Arial"/>
          <w:color w:val="282a2e"/>
        </w:rPr>
        <w:t xml:space="preserve"> семьям других благоустроенных жилых помещений по договорам социального найма.</w:t>
      </w:r>
      <w:r>
        <w:rPr>
          <w:rFonts w:ascii="Arial" w:hAnsi="Arial" w:cs="Arial"/>
          <w:color w:val="282a2e"/>
        </w:rPr>
      </w:r>
      <w:r>
        <w:rPr>
          <w:rFonts w:ascii="Arial" w:hAnsi="Arial" w:cs="Arial"/>
          <w:color w:val="282a2e"/>
        </w:rPr>
      </w:r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0" w:right="567" w:bottom="1134" w:left="709" w:header="709" w:footer="125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671758437"/>
      <w:docPartObj>
        <w:docPartGallery w:val="Page Numbers (Bottom of Page)"/>
        <w:docPartUnique w:val="true"/>
      </w:docPartObj>
      <w:rPr/>
    </w:sdtPr>
    <w:sdtContent>
      <w:p>
        <w:pPr>
          <w:pStyle w:val="878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>
          <w:rPr>
            <w:rFonts w:ascii="Arial" w:hAnsi="Arial" w:cs="Arial"/>
            <w:color w:val="282a2e" w:themeColor="text1"/>
            <w:sz w:val="24"/>
            <w:szCs w:val="24"/>
          </w:rPr>
          <w:instrText xml:space="preserve">PAGE   \* MERGEFORMAT</w:instrText>
        </w:r>
        <w:r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>
          <w:rPr>
            <w:rFonts w:ascii="Arial" w:hAnsi="Arial" w:cs="Arial"/>
            <w:color w:val="282a2e" w:themeColor="text1"/>
            <w:sz w:val="24"/>
            <w:szCs w:val="24"/>
          </w:rPr>
          <w:t xml:space="preserve">2</w:t>
        </w:r>
        <w:r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  <w:r>
          <w:rPr>
            <w:rFonts w:ascii="Arial" w:hAnsi="Arial" w:cs="Arial"/>
            <w:color w:val="282a2e" w:themeColor="text1"/>
            <w:sz w:val="24"/>
            <w:szCs w:val="24"/>
          </w:rPr>
        </w:r>
        <w:r>
          <w:rPr>
            <w:rFonts w:ascii="Arial" w:hAnsi="Arial" w:cs="Arial"/>
            <w:color w:val="282a2e" w:themeColor="text1"/>
            <w:sz w:val="24"/>
            <w:szCs w:val="24"/>
          </w:rPr>
        </w:r>
      </w:p>
    </w:sdtContent>
  </w:sdt>
  <w:p>
    <w:pPr>
      <w:pStyle w:val="87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6"/>
      <w:ind w:left="708"/>
      <w:rPr>
        <w:rFonts w:ascii="Arial" w:hAnsi="Arial" w:cs="Arial"/>
        <w:color w:val="363194" w:themeColor="accent1"/>
        <w:sz w:val="36"/>
        <w:szCs w:val="36"/>
      </w:rPr>
    </w:pPr>
    <w:r>
      <w:rPr>
        <w:rFonts w:ascii="Arial" w:hAnsi="Arial" w:cs="Arial"/>
        <w:color w:val="363194" w:themeColor="accent1"/>
        <w:sz w:val="36"/>
        <w:szCs w:val="36"/>
      </w:rPr>
    </w:r>
    <w:r>
      <w:rPr>
        <w:rFonts w:ascii="Arial" w:hAnsi="Arial" w:cs="Arial"/>
        <w:color w:val="363194" w:themeColor="accent1"/>
        <w:sz w:val="36"/>
        <w:szCs w:val="36"/>
      </w:rPr>
    </w:r>
    <w:r>
      <w:rPr>
        <w:rFonts w:ascii="Arial" w:hAnsi="Arial" w:cs="Arial"/>
        <w:color w:val="363194" w:themeColor="accent1"/>
        <w:sz w:val="36"/>
        <w:szCs w:val="36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04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6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2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0">
    <w:name w:val="Heading 1"/>
    <w:basedOn w:val="872"/>
    <w:next w:val="872"/>
    <w:link w:val="70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1">
    <w:name w:val="Heading 1 Char"/>
    <w:basedOn w:val="873"/>
    <w:link w:val="700"/>
    <w:uiPriority w:val="9"/>
    <w:rPr>
      <w:rFonts w:ascii="Arial" w:hAnsi="Arial" w:eastAsia="Arial" w:cs="Arial"/>
      <w:sz w:val="40"/>
      <w:szCs w:val="40"/>
    </w:rPr>
  </w:style>
  <w:style w:type="paragraph" w:styleId="702">
    <w:name w:val="Heading 2"/>
    <w:basedOn w:val="872"/>
    <w:next w:val="872"/>
    <w:link w:val="70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3">
    <w:name w:val="Heading 2 Char"/>
    <w:basedOn w:val="873"/>
    <w:link w:val="702"/>
    <w:uiPriority w:val="9"/>
    <w:rPr>
      <w:rFonts w:ascii="Arial" w:hAnsi="Arial" w:eastAsia="Arial" w:cs="Arial"/>
      <w:sz w:val="34"/>
    </w:rPr>
  </w:style>
  <w:style w:type="paragraph" w:styleId="704">
    <w:name w:val="Heading 3"/>
    <w:basedOn w:val="872"/>
    <w:next w:val="872"/>
    <w:link w:val="70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5">
    <w:name w:val="Heading 3 Char"/>
    <w:basedOn w:val="873"/>
    <w:link w:val="704"/>
    <w:uiPriority w:val="9"/>
    <w:rPr>
      <w:rFonts w:ascii="Arial" w:hAnsi="Arial" w:eastAsia="Arial" w:cs="Arial"/>
      <w:sz w:val="30"/>
      <w:szCs w:val="30"/>
    </w:rPr>
  </w:style>
  <w:style w:type="paragraph" w:styleId="706">
    <w:name w:val="Heading 4"/>
    <w:basedOn w:val="872"/>
    <w:next w:val="872"/>
    <w:link w:val="70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7">
    <w:name w:val="Heading 4 Char"/>
    <w:basedOn w:val="873"/>
    <w:link w:val="706"/>
    <w:uiPriority w:val="9"/>
    <w:rPr>
      <w:rFonts w:ascii="Arial" w:hAnsi="Arial" w:eastAsia="Arial" w:cs="Arial"/>
      <w:b/>
      <w:bCs/>
      <w:sz w:val="26"/>
      <w:szCs w:val="26"/>
    </w:rPr>
  </w:style>
  <w:style w:type="paragraph" w:styleId="708">
    <w:name w:val="Heading 5"/>
    <w:basedOn w:val="872"/>
    <w:next w:val="872"/>
    <w:link w:val="70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9">
    <w:name w:val="Heading 5 Char"/>
    <w:basedOn w:val="873"/>
    <w:link w:val="708"/>
    <w:uiPriority w:val="9"/>
    <w:rPr>
      <w:rFonts w:ascii="Arial" w:hAnsi="Arial" w:eastAsia="Arial" w:cs="Arial"/>
      <w:b/>
      <w:bCs/>
      <w:sz w:val="24"/>
      <w:szCs w:val="24"/>
    </w:rPr>
  </w:style>
  <w:style w:type="paragraph" w:styleId="710">
    <w:name w:val="Heading 6"/>
    <w:basedOn w:val="872"/>
    <w:next w:val="872"/>
    <w:link w:val="71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1">
    <w:name w:val="Heading 6 Char"/>
    <w:basedOn w:val="873"/>
    <w:link w:val="710"/>
    <w:uiPriority w:val="9"/>
    <w:rPr>
      <w:rFonts w:ascii="Arial" w:hAnsi="Arial" w:eastAsia="Arial" w:cs="Arial"/>
      <w:b/>
      <w:bCs/>
      <w:sz w:val="22"/>
      <w:szCs w:val="22"/>
    </w:rPr>
  </w:style>
  <w:style w:type="paragraph" w:styleId="712">
    <w:name w:val="Heading 7"/>
    <w:basedOn w:val="872"/>
    <w:next w:val="872"/>
    <w:link w:val="71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3">
    <w:name w:val="Heading 7 Char"/>
    <w:basedOn w:val="873"/>
    <w:link w:val="71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4">
    <w:name w:val="Heading 8"/>
    <w:basedOn w:val="872"/>
    <w:next w:val="872"/>
    <w:link w:val="71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5">
    <w:name w:val="Heading 8 Char"/>
    <w:basedOn w:val="873"/>
    <w:link w:val="714"/>
    <w:uiPriority w:val="9"/>
    <w:rPr>
      <w:rFonts w:ascii="Arial" w:hAnsi="Arial" w:eastAsia="Arial" w:cs="Arial"/>
      <w:i/>
      <w:iCs/>
      <w:sz w:val="22"/>
      <w:szCs w:val="22"/>
    </w:rPr>
  </w:style>
  <w:style w:type="paragraph" w:styleId="716">
    <w:name w:val="Heading 9"/>
    <w:basedOn w:val="872"/>
    <w:next w:val="872"/>
    <w:link w:val="71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7">
    <w:name w:val="Heading 9 Char"/>
    <w:basedOn w:val="873"/>
    <w:link w:val="716"/>
    <w:uiPriority w:val="9"/>
    <w:rPr>
      <w:rFonts w:ascii="Arial" w:hAnsi="Arial" w:eastAsia="Arial" w:cs="Arial"/>
      <w:i/>
      <w:iCs/>
      <w:sz w:val="21"/>
      <w:szCs w:val="21"/>
    </w:rPr>
  </w:style>
  <w:style w:type="paragraph" w:styleId="718">
    <w:name w:val="No Spacing"/>
    <w:uiPriority w:val="1"/>
    <w:qFormat/>
    <w:pPr>
      <w:spacing w:before="0" w:after="0" w:line="240" w:lineRule="auto"/>
    </w:pPr>
  </w:style>
  <w:style w:type="character" w:styleId="719">
    <w:name w:val="Title Char"/>
    <w:basedOn w:val="873"/>
    <w:link w:val="887"/>
    <w:uiPriority w:val="10"/>
    <w:rPr>
      <w:sz w:val="48"/>
      <w:szCs w:val="48"/>
    </w:rPr>
  </w:style>
  <w:style w:type="paragraph" w:styleId="720">
    <w:name w:val="Subtitle"/>
    <w:basedOn w:val="872"/>
    <w:next w:val="872"/>
    <w:link w:val="721"/>
    <w:uiPriority w:val="11"/>
    <w:qFormat/>
    <w:pPr>
      <w:spacing w:before="200" w:after="200"/>
    </w:pPr>
    <w:rPr>
      <w:sz w:val="24"/>
      <w:szCs w:val="24"/>
    </w:rPr>
  </w:style>
  <w:style w:type="character" w:styleId="721">
    <w:name w:val="Subtitle Char"/>
    <w:basedOn w:val="873"/>
    <w:link w:val="720"/>
    <w:uiPriority w:val="11"/>
    <w:rPr>
      <w:sz w:val="24"/>
      <w:szCs w:val="24"/>
    </w:rPr>
  </w:style>
  <w:style w:type="paragraph" w:styleId="722">
    <w:name w:val="Quote"/>
    <w:basedOn w:val="872"/>
    <w:next w:val="872"/>
    <w:link w:val="723"/>
    <w:uiPriority w:val="29"/>
    <w:qFormat/>
    <w:pPr>
      <w:ind w:left="720" w:right="720"/>
    </w:pPr>
    <w:rPr>
      <w:i/>
    </w:rPr>
  </w:style>
  <w:style w:type="character" w:styleId="723">
    <w:name w:val="Quote Char"/>
    <w:link w:val="722"/>
    <w:uiPriority w:val="29"/>
    <w:rPr>
      <w:i/>
    </w:rPr>
  </w:style>
  <w:style w:type="paragraph" w:styleId="724">
    <w:name w:val="Intense Quote"/>
    <w:basedOn w:val="872"/>
    <w:next w:val="872"/>
    <w:link w:val="72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5">
    <w:name w:val="Intense Quote Char"/>
    <w:link w:val="724"/>
    <w:uiPriority w:val="30"/>
    <w:rPr>
      <w:i/>
    </w:rPr>
  </w:style>
  <w:style w:type="character" w:styleId="726">
    <w:name w:val="Header Char"/>
    <w:basedOn w:val="873"/>
    <w:link w:val="876"/>
    <w:uiPriority w:val="99"/>
  </w:style>
  <w:style w:type="character" w:styleId="727">
    <w:name w:val="Footer Char"/>
    <w:basedOn w:val="873"/>
    <w:link w:val="878"/>
    <w:uiPriority w:val="99"/>
  </w:style>
  <w:style w:type="paragraph" w:styleId="728">
    <w:name w:val="Caption"/>
    <w:basedOn w:val="872"/>
    <w:next w:val="87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9">
    <w:name w:val="Caption Char"/>
    <w:basedOn w:val="728"/>
    <w:link w:val="878"/>
    <w:uiPriority w:val="99"/>
  </w:style>
  <w:style w:type="table" w:styleId="730">
    <w:name w:val="Table Grid Light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3f3f4" w:themeFill="text1" w:themeFillTint="0D"/>
      </w:tcPr>
    </w:tblStylePr>
    <w:tblStylePr w:type="band1Vert">
      <w:tcPr>
        <w:shd w:val="clear" w:color="ffffff" w:themeColor="text1" w:themeTint="0D" w:fill="f3f3f4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3f3f4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3f3f4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3f3f4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3f3f4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3f3f4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3f3f4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d1d3d6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d1d3d6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0cee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0cee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9e1da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9e1da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d4e1f3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d4e1f3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d7eee3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d7eee3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fece1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fece1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d1d3d6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d1d3d6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0cee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0cee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9e1da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9e1da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d4e1f3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d4e1f3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d7eee3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d7eee3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fece1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fece1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d1d3d6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d1d3d6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282a2e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1d0e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1d0e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3c37a6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9e1da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9e1da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eea591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d4e1f3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d4e1f3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3471c3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d7eee3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d7eee3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8bceae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fece1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fece1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fa970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c6c8cd" w:themeFill="text1" w:themeFillTint="40"/>
    </w:tblPr>
    <w:tblStylePr w:type="band1Horz">
      <w:tcPr>
        <w:shd w:val="clear" w:color="ffffff" w:themeColor="text1" w:themeTint="75" w:fill="979ca4" w:themeFill="text1" w:themeFillTint="75"/>
      </w:tcPr>
    </w:tblStylePr>
    <w:tblStylePr w:type="band1Vert">
      <w:tcPr>
        <w:shd w:val="clear" w:color="ffffff" w:themeColor="text1" w:themeTint="75" w:fill="979ca4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282a2e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282a2e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282a2e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282a2e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0ceef" w:themeFill="accent1" w:themeFillTint="34"/>
    </w:tblPr>
    <w:tblStylePr w:type="band1Horz">
      <w:tcPr>
        <w:shd w:val="clear" w:color="ffffff" w:themeColor="accent1" w:themeTint="75" w:fill="9692db" w:themeFill="accent1" w:themeFillTint="75"/>
      </w:tcPr>
    </w:tblStylePr>
    <w:tblStylePr w:type="band1Vert">
      <w:tcPr>
        <w:shd w:val="clear" w:color="ffffff" w:themeColor="accent1" w:themeTint="75" w:fill="9692d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36319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36319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36319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363194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9e1da" w:themeFill="accent2" w:themeFillTint="32"/>
    </w:tblPr>
    <w:tblStylePr w:type="band1Horz">
      <w:tcPr>
        <w:shd w:val="clear" w:color="ffffff" w:themeColor="accent2" w:themeTint="75" w:fill="f1b9aa" w:themeFill="accent2" w:themeFillTint="75"/>
      </w:tcPr>
    </w:tblStylePr>
    <w:tblStylePr w:type="band1Vert">
      <w:tcPr>
        <w:shd w:val="clear" w:color="ffffff" w:themeColor="accent2" w:themeTint="75" w:fill="f1b9aa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36846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36846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36846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36846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d4e1f3" w:themeFill="accent3" w:themeFillTint="34"/>
    </w:tblPr>
    <w:tblStylePr w:type="band1Horz">
      <w:tcPr>
        <w:shd w:val="clear" w:color="ffffff" w:themeColor="accent3" w:themeTint="75" w:fill="9ebce5" w:themeFill="accent3" w:themeFillTint="75"/>
      </w:tcPr>
    </w:tblStylePr>
    <w:tblStylePr w:type="band1Vert">
      <w:tcPr>
        <w:shd w:val="clear" w:color="ffffff" w:themeColor="accent3" w:themeTint="75" w:fill="9ebce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346fc2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346fc2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346fc2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346fc2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d7eee3" w:themeFill="accent4" w:themeFillTint="34"/>
    </w:tblPr>
    <w:tblStylePr w:type="band1Horz">
      <w:tcPr>
        <w:shd w:val="clear" w:color="ffffff" w:themeColor="accent4" w:themeTint="75" w:fill="a7dac1" w:themeFill="accent4" w:themeFillTint="75"/>
      </w:tcPr>
    </w:tblStylePr>
    <w:tblStylePr w:type="band1Vert">
      <w:tcPr>
        <w:shd w:val="clear" w:color="ffffff" w:themeColor="accent4" w:themeTint="75" w:fill="a7dac1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47aa7b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47aa7b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47aa7b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47aa7b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fece1" w:themeFill="accent6" w:themeFillTint="34"/>
    </w:tblPr>
    <w:tblStylePr w:type="band1Horz">
      <w:tcPr>
        <w:shd w:val="clear" w:color="ffffff" w:themeColor="accent6" w:themeTint="75" w:fill="ffd5bd" w:themeFill="accent6" w:themeFillTint="75"/>
      </w:tcPr>
    </w:tblStylePr>
    <w:tblStylePr w:type="band1Vert">
      <w:tcPr>
        <w:shd w:val="clear" w:color="ffffff" w:themeColor="accent6" w:themeTint="75" w:fill="ffd5bd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fa970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fa970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fa970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fa970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d1d3d6" w:themeFill="text1" w:themeFillTint="34"/>
      </w:tcPr>
    </w:tblStylePr>
    <w:tblStylePr w:type="band1Vert">
      <w:tcPr>
        <w:shd w:val="clear" w:color="ffffff" w:themeColor="text1" w:themeTint="34" w:fill="d1d3d6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50545b" w:themeColor="text1" w:themeTint="80" w:themeShade="95"/>
      </w:rPr>
    </w:tblStylePr>
    <w:tblStylePr w:type="firstRow">
      <w:rPr>
        <w:b/>
        <w:color w:val="50545b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50545b" w:themeColor="text1" w:themeTint="80" w:themeShade="95"/>
      </w:rPr>
    </w:tblStylePr>
    <w:tblStylePr w:type="lastRow">
      <w:rPr>
        <w:b/>
        <w:color w:val="50545b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0ceef" w:themeFill="accent1" w:themeFillTint="34"/>
      </w:tcPr>
    </w:tblStylePr>
    <w:tblStylePr w:type="band1Vert">
      <w:tcPr>
        <w:shd w:val="clear" w:color="ffffff" w:themeColor="accent1" w:themeTint="34" w:fill="d0cee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83398" w:themeColor="accent1" w:themeTint="80" w:themeShade="95"/>
      </w:rPr>
    </w:tblStylePr>
    <w:tblStylePr w:type="firstRow">
      <w:rPr>
        <w:b/>
        <w:color w:val="383398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83398" w:themeColor="accent1" w:themeTint="80" w:themeShade="95"/>
      </w:rPr>
    </w:tblStylePr>
    <w:tblStylePr w:type="lastRow">
      <w:rPr>
        <w:b/>
        <w:color w:val="383398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9e1da" w:themeFill="accent2" w:themeFillTint="32"/>
      </w:tcPr>
    </w:tblStylePr>
    <w:tblStylePr w:type="band1Vert">
      <w:tcPr>
        <w:shd w:val="clear" w:color="ffffff" w:themeColor="accent2" w:themeTint="32" w:fill="f9e1da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1401e" w:themeColor="accent2" w:themeTint="97" w:themeShade="95"/>
      </w:rPr>
    </w:tblStylePr>
    <w:tblStylePr w:type="firstRow">
      <w:rPr>
        <w:b/>
        <w:color w:val="c1401e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1401e" w:themeColor="accent2" w:themeTint="97" w:themeShade="95"/>
      </w:rPr>
    </w:tblStylePr>
    <w:tblStylePr w:type="lastRow">
      <w:rPr>
        <w:b/>
        <w:color w:val="c1401e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d4e1f3" w:themeFill="accent3" w:themeFillTint="34"/>
      </w:tcPr>
    </w:tblStylePr>
    <w:tblStylePr w:type="band1Vert">
      <w:tcPr>
        <w:shd w:val="clear" w:color="ffffff" w:themeColor="accent3" w:themeTint="34" w:fill="d4e1f3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1e4371" w:themeColor="accent3" w:themeTint="FE" w:themeShade="95"/>
      </w:rPr>
    </w:tblStylePr>
    <w:tblStylePr w:type="firstRow">
      <w:rPr>
        <w:b/>
        <w:color w:val="1e4371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1e4371" w:themeColor="accent3" w:themeTint="FE" w:themeShade="95"/>
      </w:rPr>
    </w:tblStylePr>
    <w:tblStylePr w:type="lastRow">
      <w:rPr>
        <w:b/>
        <w:color w:val="1e4371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d7eee3" w:themeFill="accent4" w:themeFillTint="34"/>
      </w:tcPr>
    </w:tblStylePr>
    <w:tblStylePr w:type="band1Vert">
      <w:tcPr>
        <w:shd w:val="clear" w:color="ffffff" w:themeColor="accent4" w:themeTint="34" w:fill="d7eee3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3c8d66" w:themeColor="accent4" w:themeTint="9A" w:themeShade="95"/>
      </w:rPr>
    </w:tblStylePr>
    <w:tblStylePr w:type="firstRow">
      <w:rPr>
        <w:b/>
        <w:color w:val="3c8d66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3c8d66" w:themeColor="accent4" w:themeTint="9A" w:themeShade="95"/>
      </w:rPr>
    </w:tblStylePr>
    <w:tblStylePr w:type="lastRow">
      <w:rPr>
        <w:b/>
        <w:color w:val="3c8d66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fece1" w:themeFill="accent6" w:themeFillTint="34"/>
      </w:tcPr>
    </w:tblStylePr>
    <w:tblStylePr w:type="band1Vert">
      <w:tcPr>
        <w:shd w:val="clear" w:color="ffffff" w:themeColor="accent6" w:themeTint="34" w:fill="ffece1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50545b" w:themeColor="text1" w:themeTint="80" w:themeShade="95"/>
        <w:sz w:val="22"/>
      </w:rPr>
      <w:tcPr>
        <w:shd w:val="clear" w:color="ffffff" w:themeColor="text1" w:themeTint="0D" w:fill="f3f3f4" w:themeFill="text1" w:themeFillTint="0D"/>
      </w:tcPr>
    </w:tblStylePr>
    <w:tblStylePr w:type="band1Vert">
      <w:tcPr>
        <w:shd w:val="clear" w:color="ffffff" w:themeColor="text1" w:themeTint="0D" w:fill="f3f3f4" w:themeFill="text1" w:themeFillTint="0D"/>
      </w:tcPr>
    </w:tblStylePr>
    <w:tblStylePr w:type="band2Horz">
      <w:rPr>
        <w:rFonts w:ascii="Arial" w:hAnsi="Arial"/>
        <w:color w:val="50545b" w:themeColor="text1" w:themeTint="80" w:themeShade="95"/>
        <w:sz w:val="22"/>
      </w:rPr>
    </w:tblStylePr>
    <w:tblStylePr w:type="firstCol">
      <w:rPr>
        <w:rFonts w:ascii="Arial" w:hAnsi="Arial"/>
        <w:i/>
        <w:color w:val="50545b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50545b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0545b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0545b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83398" w:themeColor="accent1" w:themeTint="80" w:themeShade="95"/>
        <w:sz w:val="22"/>
      </w:rPr>
      <w:tcPr>
        <w:shd w:val="clear" w:color="ffffff" w:themeColor="accent1" w:themeTint="34" w:fill="d0ceef" w:themeFill="accent1" w:themeFillTint="34"/>
      </w:tcPr>
    </w:tblStylePr>
    <w:tblStylePr w:type="band1Vert">
      <w:tcPr>
        <w:shd w:val="clear" w:color="ffffff" w:themeColor="accent1" w:themeTint="34" w:fill="d0ceef" w:themeFill="accent1" w:themeFillTint="34"/>
      </w:tcPr>
    </w:tblStylePr>
    <w:tblStylePr w:type="band2Horz">
      <w:rPr>
        <w:rFonts w:ascii="Arial" w:hAnsi="Arial"/>
        <w:color w:val="383398" w:themeColor="accent1" w:themeTint="80" w:themeShade="95"/>
        <w:sz w:val="22"/>
      </w:rPr>
    </w:tblStylePr>
    <w:tblStylePr w:type="firstCol">
      <w:rPr>
        <w:rFonts w:ascii="Arial" w:hAnsi="Arial"/>
        <w:i/>
        <w:color w:val="383398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83398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83398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83398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1401e" w:themeColor="accent2" w:themeTint="97" w:themeShade="95"/>
        <w:sz w:val="22"/>
      </w:rPr>
      <w:tcPr>
        <w:shd w:val="clear" w:color="ffffff" w:themeColor="accent2" w:themeTint="32" w:fill="f9e1da" w:themeFill="accent2" w:themeFillTint="32"/>
      </w:tcPr>
    </w:tblStylePr>
    <w:tblStylePr w:type="band1Vert">
      <w:tcPr>
        <w:shd w:val="clear" w:color="ffffff" w:themeColor="accent2" w:themeTint="32" w:fill="f9e1da" w:themeFill="accent2" w:themeFillTint="32"/>
      </w:tcPr>
    </w:tblStylePr>
    <w:tblStylePr w:type="band2Horz">
      <w:rPr>
        <w:rFonts w:ascii="Arial" w:hAnsi="Arial"/>
        <w:color w:val="c1401e" w:themeColor="accent2" w:themeTint="97" w:themeShade="95"/>
        <w:sz w:val="22"/>
      </w:rPr>
    </w:tblStylePr>
    <w:tblStylePr w:type="firstCol">
      <w:rPr>
        <w:rFonts w:ascii="Arial" w:hAnsi="Arial"/>
        <w:i/>
        <w:color w:val="c1401e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1401e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1401e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1401e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1e4371" w:themeColor="accent3" w:themeTint="FE" w:themeShade="95"/>
        <w:sz w:val="22"/>
      </w:rPr>
      <w:tcPr>
        <w:shd w:val="clear" w:color="ffffff" w:themeColor="accent3" w:themeTint="34" w:fill="d4e1f3" w:themeFill="accent3" w:themeFillTint="34"/>
      </w:tcPr>
    </w:tblStylePr>
    <w:tblStylePr w:type="band1Vert">
      <w:tcPr>
        <w:shd w:val="clear" w:color="ffffff" w:themeColor="accent3" w:themeTint="34" w:fill="d4e1f3" w:themeFill="accent3" w:themeFillTint="34"/>
      </w:tcPr>
    </w:tblStylePr>
    <w:tblStylePr w:type="band2Horz">
      <w:rPr>
        <w:rFonts w:ascii="Arial" w:hAnsi="Arial"/>
        <w:color w:val="1e4371" w:themeColor="accent3" w:themeTint="FE" w:themeShade="95"/>
        <w:sz w:val="22"/>
      </w:rPr>
    </w:tblStylePr>
    <w:tblStylePr w:type="firstCol">
      <w:rPr>
        <w:rFonts w:ascii="Arial" w:hAnsi="Arial"/>
        <w:i/>
        <w:color w:val="1e4371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1e4371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1e4371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1e4371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3c8d66" w:themeColor="accent4" w:themeTint="9A" w:themeShade="95"/>
        <w:sz w:val="22"/>
      </w:rPr>
      <w:tcPr>
        <w:shd w:val="clear" w:color="ffffff" w:themeColor="accent4" w:themeTint="34" w:fill="d7eee3" w:themeFill="accent4" w:themeFillTint="34"/>
      </w:tcPr>
    </w:tblStylePr>
    <w:tblStylePr w:type="band1Vert">
      <w:tcPr>
        <w:shd w:val="clear" w:color="ffffff" w:themeColor="accent4" w:themeTint="34" w:fill="d7eee3" w:themeFill="accent4" w:themeFillTint="34"/>
      </w:tcPr>
    </w:tblStylePr>
    <w:tblStylePr w:type="band2Horz">
      <w:rPr>
        <w:rFonts w:ascii="Arial" w:hAnsi="Arial"/>
        <w:color w:val="3c8d66" w:themeColor="accent4" w:themeTint="9A" w:themeShade="95"/>
        <w:sz w:val="22"/>
      </w:rPr>
    </w:tblStylePr>
    <w:tblStylePr w:type="firstCol">
      <w:rPr>
        <w:rFonts w:ascii="Arial" w:hAnsi="Arial"/>
        <w:i/>
        <w:color w:val="3c8d66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3c8d6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c8d66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c8d6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d65000" w:themeColor="accent6" w:themeShade="95"/>
        <w:sz w:val="22"/>
      </w:rPr>
      <w:tcPr>
        <w:shd w:val="clear" w:color="ffffff" w:themeColor="accent6" w:themeTint="34" w:fill="ffece1" w:themeFill="accent6" w:themeFillTint="34"/>
      </w:tcPr>
    </w:tblStylePr>
    <w:tblStylePr w:type="band1Vert">
      <w:tcPr>
        <w:shd w:val="clear" w:color="ffffff" w:themeColor="accent6" w:themeTint="34" w:fill="ffece1" w:themeFill="accent6" w:themeFillTint="34"/>
      </w:tcPr>
    </w:tblStylePr>
    <w:tblStylePr w:type="band2Horz">
      <w:rPr>
        <w:rFonts w:ascii="Arial" w:hAnsi="Arial"/>
        <w:color w:val="d65000" w:themeColor="accent6" w:themeShade="95"/>
        <w:sz w:val="22"/>
      </w:rPr>
    </w:tblStylePr>
    <w:tblStylePr w:type="firstCol">
      <w:rPr>
        <w:rFonts w:ascii="Arial" w:hAnsi="Arial"/>
        <w:i/>
        <w:color w:val="d65000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d65000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65000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65000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c6c8cd" w:themeFill="text1" w:themeFillTint="40"/>
      </w:tcPr>
    </w:tblStylePr>
    <w:tblStylePr w:type="band1Vert">
      <w:tcPr>
        <w:shd w:val="clear" w:color="ffffff" w:themeColor="text1" w:themeTint="40" w:fill="c6c8cd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6c4eb" w:themeFill="accent1" w:themeFillTint="40"/>
      </w:tcPr>
    </w:tblStylePr>
    <w:tblStylePr w:type="band1Vert">
      <w:tcPr>
        <w:shd w:val="clear" w:color="ffffff" w:themeColor="accent1" w:themeTint="40" w:fill="c6c4eb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7d8d0" w:themeFill="accent2" w:themeFillTint="40"/>
      </w:tcPr>
    </w:tblStylePr>
    <w:tblStylePr w:type="band1Vert">
      <w:tcPr>
        <w:shd w:val="clear" w:color="ffffff" w:themeColor="accent2" w:themeTint="40" w:fill="f7d8d0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cadbf1" w:themeFill="accent3" w:themeFillTint="40"/>
      </w:tcPr>
    </w:tblStylePr>
    <w:tblStylePr w:type="band1Vert">
      <w:tcPr>
        <w:shd w:val="clear" w:color="ffffff" w:themeColor="accent3" w:themeTint="40" w:fill="cadbf1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cfeadd" w:themeFill="accent4" w:themeFillTint="40"/>
      </w:tcPr>
    </w:tblStylePr>
    <w:tblStylePr w:type="band1Vert">
      <w:tcPr>
        <w:shd w:val="clear" w:color="ffffff" w:themeColor="accent4" w:themeTint="40" w:fill="cfeadd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fe8db" w:themeFill="accent6" w:themeFillTint="40"/>
      </w:tcPr>
    </w:tblStylePr>
    <w:tblStylePr w:type="band1Vert">
      <w:tcPr>
        <w:shd w:val="clear" w:color="ffffff" w:themeColor="accent6" w:themeTint="40" w:fill="ffe8db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c6c8cd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c6c8cd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6c4eb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6c4eb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7d8d0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7d8d0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cadbf1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cadbf1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cfeadd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cfeadd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fe8db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fe8db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282a2e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36319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eea591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82a9dd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8bceae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fc9a9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c6c8cd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c6c8cd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282a2e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6c4eb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6c4eb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36319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7d8d0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7d8d0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36846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cadbf1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cadbf1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346fc2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cfeadd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cfeadd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47aa7b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fe8db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fe8db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fa970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8d929c" w:themeFill="text1" w:themeFillTint="80"/>
    </w:tblPr>
    <w:tblStylePr w:type="band1Horz">
      <w:tcPr>
        <w:shd w:val="clear" w:color="ffffff" w:themeColor="text1" w:themeTint="80" w:fill="8d929c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8d929c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8d929c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8d929c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363194" w:themeFill="accent1"/>
    </w:tblPr>
    <w:tblStylePr w:type="band1Horz">
      <w:tcPr>
        <w:shd w:val="clear" w:color="ffffff" w:themeColor="accent1" w:fill="36319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36319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36319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36319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eea591" w:themeFill="accent2" w:themeFillTint="97"/>
    </w:tblPr>
    <w:tblStylePr w:type="band1Horz">
      <w:tcPr>
        <w:shd w:val="clear" w:color="ffffff" w:themeColor="accent2" w:themeTint="97" w:fill="eea591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eea591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eea591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eea591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82a9dd" w:themeFill="accent3" w:themeFillTint="98"/>
    </w:tblPr>
    <w:tblStylePr w:type="band1Horz">
      <w:tcPr>
        <w:shd w:val="clear" w:color="ffffff" w:themeColor="accent3" w:themeTint="98" w:fill="82a9dd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82a9dd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82a9dd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82a9dd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8bceae" w:themeFill="accent4" w:themeFillTint="9A"/>
    </w:tblPr>
    <w:tblStylePr w:type="band1Horz">
      <w:tcPr>
        <w:shd w:val="clear" w:color="ffffff" w:themeColor="accent4" w:themeTint="9A" w:fill="8bceae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8bceae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8bceae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8bceae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fc9a9" w:themeFill="accent6" w:themeFillTint="98"/>
    </w:tblPr>
    <w:tblStylePr w:type="band1Horz">
      <w:tcPr>
        <w:shd w:val="clear" w:color="ffffff" w:themeColor="accent6" w:themeTint="98" w:fill="ffc9a9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fc9a9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fc9a9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fc9a9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c6c8cd" w:themeFill="text1" w:themeFillTint="40"/>
      </w:tcPr>
    </w:tblStylePr>
    <w:tblStylePr w:type="band1Vert">
      <w:tcPr>
        <w:shd w:val="clear" w:color="ffffff" w:themeColor="text1" w:themeTint="40" w:fill="c6c8cd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282a2e" w:themeColor="text1"/>
      </w:rPr>
    </w:tblStylePr>
    <w:tblStylePr w:type="firstRow">
      <w:rPr>
        <w:b/>
        <w:color w:val="282a2e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282a2e" w:themeColor="text1"/>
      </w:rPr>
    </w:tblStylePr>
    <w:tblStylePr w:type="lastRow">
      <w:rPr>
        <w:b/>
        <w:color w:val="282a2e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6c4eb" w:themeFill="accent1" w:themeFillTint="40"/>
      </w:tcPr>
    </w:tblStylePr>
    <w:tblStylePr w:type="band1Vert">
      <w:tcPr>
        <w:shd w:val="clear" w:color="ffffff" w:themeColor="accent1" w:themeTint="40" w:fill="c6c4eb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1f1c55" w:themeColor="accent1" w:themeShade="95"/>
      </w:rPr>
    </w:tblStylePr>
    <w:tblStylePr w:type="firstRow">
      <w:rPr>
        <w:b/>
        <w:color w:val="1f1c55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1f1c55" w:themeColor="accent1" w:themeShade="95"/>
      </w:rPr>
    </w:tblStylePr>
    <w:tblStylePr w:type="lastRow">
      <w:rPr>
        <w:b/>
        <w:color w:val="1f1c55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7d8d0" w:themeFill="accent2" w:themeFillTint="40"/>
      </w:tcPr>
    </w:tblStylePr>
    <w:tblStylePr w:type="band1Vert">
      <w:tcPr>
        <w:shd w:val="clear" w:color="ffffff" w:themeColor="accent2" w:themeTint="40" w:fill="f7d8d0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1401e" w:themeColor="accent2" w:themeTint="97" w:themeShade="95"/>
      </w:rPr>
    </w:tblStylePr>
    <w:tblStylePr w:type="firstRow">
      <w:rPr>
        <w:b/>
        <w:color w:val="c1401e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1401e" w:themeColor="accent2" w:themeTint="97" w:themeShade="95"/>
      </w:rPr>
    </w:tblStylePr>
    <w:tblStylePr w:type="lastRow">
      <w:rPr>
        <w:b/>
        <w:color w:val="c1401e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cadbf1" w:themeFill="accent3" w:themeFillTint="40"/>
      </w:tcPr>
    </w:tblStylePr>
    <w:tblStylePr w:type="band1Vert">
      <w:tcPr>
        <w:shd w:val="clear" w:color="ffffff" w:themeColor="accent3" w:themeTint="40" w:fill="cadbf1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2c5fa0" w:themeColor="accent3" w:themeTint="98" w:themeShade="95"/>
      </w:rPr>
    </w:tblStylePr>
    <w:tblStylePr w:type="firstRow">
      <w:rPr>
        <w:b/>
        <w:color w:val="2c5fa0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2c5fa0" w:themeColor="accent3" w:themeTint="98" w:themeShade="95"/>
      </w:rPr>
    </w:tblStylePr>
    <w:tblStylePr w:type="lastRow">
      <w:rPr>
        <w:b/>
        <w:color w:val="2c5fa0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cfeadd" w:themeFill="accent4" w:themeFillTint="40"/>
      </w:tcPr>
    </w:tblStylePr>
    <w:tblStylePr w:type="band1Vert">
      <w:tcPr>
        <w:shd w:val="clear" w:color="ffffff" w:themeColor="accent4" w:themeTint="40" w:fill="cfeadd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3c8d66" w:themeColor="accent4" w:themeTint="9A" w:themeShade="95"/>
      </w:rPr>
    </w:tblStylePr>
    <w:tblStylePr w:type="firstRow">
      <w:rPr>
        <w:b/>
        <w:color w:val="3c8d66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3c8d66" w:themeColor="accent4" w:themeTint="9A" w:themeShade="95"/>
      </w:rPr>
    </w:tblStylePr>
    <w:tblStylePr w:type="lastRow">
      <w:rPr>
        <w:b/>
        <w:color w:val="3c8d66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fe8db" w:themeFill="accent6" w:themeFillTint="40"/>
      </w:tcPr>
    </w:tblStylePr>
    <w:tblStylePr w:type="band1Vert">
      <w:tcPr>
        <w:shd w:val="clear" w:color="ffffff" w:themeColor="accent6" w:themeTint="40" w:fill="ffe8db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f85700" w:themeColor="accent6" w:themeTint="98" w:themeShade="95"/>
      </w:rPr>
    </w:tblStylePr>
    <w:tblStylePr w:type="firstRow">
      <w:rPr>
        <w:b/>
        <w:color w:val="f85700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f85700" w:themeColor="accent6" w:themeTint="98" w:themeShade="95"/>
      </w:rPr>
    </w:tblStylePr>
    <w:tblStylePr w:type="lastRow">
      <w:rPr>
        <w:b/>
        <w:color w:val="f85700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50545b" w:themeColor="text1" w:themeTint="80" w:themeShade="95"/>
        <w:sz w:val="22"/>
      </w:rPr>
      <w:tcPr>
        <w:shd w:val="clear" w:color="ffffff" w:themeColor="text1" w:themeTint="40" w:fill="c6c8cd" w:themeFill="text1" w:themeFillTint="40"/>
      </w:tcPr>
    </w:tblStylePr>
    <w:tblStylePr w:type="band1Vert">
      <w:tcPr>
        <w:shd w:val="clear" w:color="ffffff" w:themeColor="text1" w:themeTint="40" w:fill="c6c8cd" w:themeFill="text1" w:themeFillTint="40"/>
      </w:tcPr>
    </w:tblStylePr>
    <w:tblStylePr w:type="band2Horz">
      <w:rPr>
        <w:rFonts w:ascii="Arial" w:hAnsi="Arial"/>
        <w:color w:val="50545b" w:themeColor="text1" w:themeTint="80" w:themeShade="95"/>
        <w:sz w:val="22"/>
      </w:rPr>
    </w:tblStylePr>
    <w:tblStylePr w:type="firstCol">
      <w:rPr>
        <w:rFonts w:ascii="Arial" w:hAnsi="Arial"/>
        <w:i/>
        <w:color w:val="50545b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50545b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0545b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0545b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0545b" w:themeColor="text1" w:themeTint="80" w:themeShade="95"/>
        <w:sz w:val="22"/>
      </w:rPr>
    </w:tblStylePr>
  </w:style>
  <w:style w:type="table" w:styleId="828">
    <w:name w:val="List Table 7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1f1c55" w:themeColor="accent1" w:themeShade="95"/>
        <w:sz w:val="22"/>
      </w:rPr>
      <w:tcPr>
        <w:shd w:val="clear" w:color="ffffff" w:themeColor="accent1" w:themeTint="40" w:fill="c6c4eb" w:themeFill="accent1" w:themeFillTint="40"/>
      </w:tcPr>
    </w:tblStylePr>
    <w:tblStylePr w:type="band1Vert">
      <w:tcPr>
        <w:shd w:val="clear" w:color="ffffff" w:themeColor="accent1" w:themeTint="40" w:fill="c6c4eb" w:themeFill="accent1" w:themeFillTint="40"/>
      </w:tcPr>
    </w:tblStylePr>
    <w:tblStylePr w:type="band2Horz">
      <w:rPr>
        <w:rFonts w:ascii="Arial" w:hAnsi="Arial"/>
        <w:color w:val="1f1c55" w:themeColor="accent1" w:themeShade="95"/>
        <w:sz w:val="22"/>
      </w:rPr>
    </w:tblStylePr>
    <w:tblStylePr w:type="firstCol">
      <w:rPr>
        <w:rFonts w:ascii="Arial" w:hAnsi="Arial"/>
        <w:i/>
        <w:color w:val="1f1c55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1f1c55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1f1c55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1f1c55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1f1c55" w:themeColor="accent1" w:themeShade="95"/>
        <w:sz w:val="22"/>
      </w:rPr>
    </w:tblStylePr>
  </w:style>
  <w:style w:type="table" w:styleId="829">
    <w:name w:val="List Table 7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1401e" w:themeColor="accent2" w:themeTint="97" w:themeShade="95"/>
        <w:sz w:val="22"/>
      </w:rPr>
      <w:tcPr>
        <w:shd w:val="clear" w:color="ffffff" w:themeColor="accent2" w:themeTint="40" w:fill="f7d8d0" w:themeFill="accent2" w:themeFillTint="40"/>
      </w:tcPr>
    </w:tblStylePr>
    <w:tblStylePr w:type="band1Vert">
      <w:tcPr>
        <w:shd w:val="clear" w:color="ffffff" w:themeColor="accent2" w:themeTint="40" w:fill="f7d8d0" w:themeFill="accent2" w:themeFillTint="40"/>
      </w:tcPr>
    </w:tblStylePr>
    <w:tblStylePr w:type="band2Horz">
      <w:rPr>
        <w:rFonts w:ascii="Arial" w:hAnsi="Arial"/>
        <w:color w:val="c1401e" w:themeColor="accent2" w:themeTint="97" w:themeShade="95"/>
        <w:sz w:val="22"/>
      </w:rPr>
    </w:tblStylePr>
    <w:tblStylePr w:type="firstCol">
      <w:rPr>
        <w:rFonts w:ascii="Arial" w:hAnsi="Arial"/>
        <w:i/>
        <w:color w:val="c1401e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1401e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1401e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1401e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1401e" w:themeColor="accent2" w:themeTint="97" w:themeShade="95"/>
        <w:sz w:val="22"/>
      </w:rPr>
    </w:tblStylePr>
  </w:style>
  <w:style w:type="table" w:styleId="830">
    <w:name w:val="List Table 7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2c5fa0" w:themeColor="accent3" w:themeTint="98" w:themeShade="95"/>
        <w:sz w:val="22"/>
      </w:rPr>
      <w:tcPr>
        <w:shd w:val="clear" w:color="ffffff" w:themeColor="accent3" w:themeTint="40" w:fill="cadbf1" w:themeFill="accent3" w:themeFillTint="40"/>
      </w:tcPr>
    </w:tblStylePr>
    <w:tblStylePr w:type="band1Vert">
      <w:tcPr>
        <w:shd w:val="clear" w:color="ffffff" w:themeColor="accent3" w:themeTint="40" w:fill="cadbf1" w:themeFill="accent3" w:themeFillTint="40"/>
      </w:tcPr>
    </w:tblStylePr>
    <w:tblStylePr w:type="band2Horz">
      <w:rPr>
        <w:rFonts w:ascii="Arial" w:hAnsi="Arial"/>
        <w:color w:val="2c5fa0" w:themeColor="accent3" w:themeTint="98" w:themeShade="95"/>
        <w:sz w:val="22"/>
      </w:rPr>
    </w:tblStylePr>
    <w:tblStylePr w:type="firstCol">
      <w:rPr>
        <w:rFonts w:ascii="Arial" w:hAnsi="Arial"/>
        <w:i/>
        <w:color w:val="2c5fa0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2c5fa0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c5fa0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c5fa0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c5fa0" w:themeColor="accent3" w:themeTint="98" w:themeShade="95"/>
        <w:sz w:val="22"/>
      </w:rPr>
    </w:tblStylePr>
  </w:style>
  <w:style w:type="table" w:styleId="831">
    <w:name w:val="List Table 7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3c8d66" w:themeColor="accent4" w:themeTint="9A" w:themeShade="95"/>
        <w:sz w:val="22"/>
      </w:rPr>
      <w:tcPr>
        <w:shd w:val="clear" w:color="ffffff" w:themeColor="accent4" w:themeTint="40" w:fill="cfeadd" w:themeFill="accent4" w:themeFillTint="40"/>
      </w:tcPr>
    </w:tblStylePr>
    <w:tblStylePr w:type="band1Vert">
      <w:tcPr>
        <w:shd w:val="clear" w:color="ffffff" w:themeColor="accent4" w:themeTint="40" w:fill="cfeadd" w:themeFill="accent4" w:themeFillTint="40"/>
      </w:tcPr>
    </w:tblStylePr>
    <w:tblStylePr w:type="band2Horz">
      <w:rPr>
        <w:rFonts w:ascii="Arial" w:hAnsi="Arial"/>
        <w:color w:val="3c8d66" w:themeColor="accent4" w:themeTint="9A" w:themeShade="95"/>
        <w:sz w:val="22"/>
      </w:rPr>
    </w:tblStylePr>
    <w:tblStylePr w:type="firstCol">
      <w:rPr>
        <w:rFonts w:ascii="Arial" w:hAnsi="Arial"/>
        <w:i/>
        <w:color w:val="3c8d66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3c8d6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c8d66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c8d6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c8d66" w:themeColor="accent4" w:themeTint="9A" w:themeShade="95"/>
        <w:sz w:val="22"/>
      </w:rPr>
    </w:tblStylePr>
  </w:style>
  <w:style w:type="table" w:styleId="832">
    <w:name w:val="List Table 7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33">
    <w:name w:val="List Table 7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f85700" w:themeColor="accent6" w:themeTint="98" w:themeShade="95"/>
        <w:sz w:val="22"/>
      </w:rPr>
      <w:tcPr>
        <w:shd w:val="clear" w:color="ffffff" w:themeColor="accent6" w:themeTint="40" w:fill="ffe8db" w:themeFill="accent6" w:themeFillTint="40"/>
      </w:tcPr>
    </w:tblStylePr>
    <w:tblStylePr w:type="band1Vert">
      <w:tcPr>
        <w:shd w:val="clear" w:color="ffffff" w:themeColor="accent6" w:themeTint="40" w:fill="ffe8db" w:themeFill="accent6" w:themeFillTint="40"/>
      </w:tcPr>
    </w:tblStylePr>
    <w:tblStylePr w:type="band2Horz">
      <w:rPr>
        <w:rFonts w:ascii="Arial" w:hAnsi="Arial"/>
        <w:color w:val="f85700" w:themeColor="accent6" w:themeTint="98" w:themeShade="95"/>
        <w:sz w:val="22"/>
      </w:rPr>
    </w:tblStylePr>
    <w:tblStylePr w:type="firstCol">
      <w:rPr>
        <w:rFonts w:ascii="Arial" w:hAnsi="Arial"/>
        <w:i/>
        <w:color w:val="f85700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f8570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85700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8570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f85700" w:themeColor="accent6" w:themeTint="98" w:themeShade="95"/>
        <w:sz w:val="22"/>
      </w:rPr>
    </w:tblStylePr>
  </w:style>
  <w:style w:type="table" w:styleId="834">
    <w:name w:val="Lined - Accent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3f3f4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3f3f4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8d929c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8d929c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8d929c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8d929c" w:themeFill="text1" w:themeFillTint="80"/>
      </w:tcPr>
    </w:tblStylePr>
  </w:style>
  <w:style w:type="table" w:styleId="835">
    <w:name w:val="Lined - Accent 1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b7b5e6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b7b5e6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3c37a6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3c37a6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3c37a6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3c37a6" w:themeFill="accent1" w:themeFillTint="EA"/>
      </w:tcPr>
    </w:tblStylePr>
  </w:style>
  <w:style w:type="table" w:styleId="836">
    <w:name w:val="Lined - Accent 2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9e1da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9e1da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eea591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eea591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eea591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eea591" w:themeFill="accent2" w:themeFillTint="97"/>
      </w:tcPr>
    </w:tblStylePr>
  </w:style>
  <w:style w:type="table" w:styleId="837">
    <w:name w:val="Lined - Accent 3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d4e1f3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d4e1f3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3471c3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3471c3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3471c3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3471c3" w:themeFill="accent3" w:themeFillTint="FE"/>
      </w:tcPr>
    </w:tblStylePr>
  </w:style>
  <w:style w:type="table" w:styleId="838">
    <w:name w:val="Lined - Accent 4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d7eee3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d7eee3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8bceae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8bceae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8bceae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8bceae" w:themeFill="accent4" w:themeFillTint="9A"/>
      </w:tcPr>
    </w:tblStylePr>
  </w:style>
  <w:style w:type="table" w:styleId="839">
    <w:name w:val="Lined - Accent 5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40">
    <w:name w:val="Lined - Accent 6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fece1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fece1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fa970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fa970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fa970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fa970" w:themeFill="accent6"/>
      </w:tcPr>
    </w:tblStylePr>
  </w:style>
  <w:style w:type="table" w:styleId="841">
    <w:name w:val="Bordered &amp; Lined - Accent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3f3f4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3f3f4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8d929c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8d929c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8d929c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8d929c" w:themeFill="text1" w:themeFillTint="80"/>
      </w:tcPr>
    </w:tblStylePr>
  </w:style>
  <w:style w:type="table" w:styleId="842">
    <w:name w:val="Bordered &amp; Lined - Accent 1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b7b5e6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b7b5e6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3c37a6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3c37a6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3c37a6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3c37a6" w:themeFill="accent1" w:themeFillTint="EA"/>
      </w:tcPr>
    </w:tblStylePr>
  </w:style>
  <w:style w:type="table" w:styleId="843">
    <w:name w:val="Bordered &amp; Lined - Accent 2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9e1da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9e1da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eea591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eea591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eea591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eea591" w:themeFill="accent2" w:themeFillTint="97"/>
      </w:tcPr>
    </w:tblStylePr>
  </w:style>
  <w:style w:type="table" w:styleId="844">
    <w:name w:val="Bordered &amp; Lined - Accent 3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d4e1f3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d4e1f3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3471c3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3471c3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3471c3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3471c3" w:themeFill="accent3" w:themeFillTint="FE"/>
      </w:tcPr>
    </w:tblStylePr>
  </w:style>
  <w:style w:type="table" w:styleId="845">
    <w:name w:val="Bordered &amp; Lined - Accent 4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d7eee3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d7eee3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8bceae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8bceae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8bceae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8bceae" w:themeFill="accent4" w:themeFillTint="9A"/>
      </w:tcPr>
    </w:tblStylePr>
  </w:style>
  <w:style w:type="table" w:styleId="846">
    <w:name w:val="Bordered &amp; Lined - Accent 5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47">
    <w:name w:val="Bordered &amp; Lined - Accent 6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fece1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fece1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fa970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fa970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fa970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fa970" w:themeFill="accent6"/>
      </w:tcPr>
    </w:tblStylePr>
  </w:style>
  <w:style w:type="table" w:styleId="848">
    <w:name w:val="Bordered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5">
    <w:name w:val="footnote text"/>
    <w:basedOn w:val="872"/>
    <w:link w:val="856"/>
    <w:uiPriority w:val="99"/>
    <w:semiHidden/>
    <w:unhideWhenUsed/>
    <w:pPr>
      <w:spacing w:after="40" w:line="240" w:lineRule="auto"/>
    </w:pPr>
    <w:rPr>
      <w:sz w:val="18"/>
    </w:rPr>
  </w:style>
  <w:style w:type="character" w:styleId="856">
    <w:name w:val="Footnote Text Char"/>
    <w:link w:val="855"/>
    <w:uiPriority w:val="99"/>
    <w:rPr>
      <w:sz w:val="18"/>
    </w:rPr>
  </w:style>
  <w:style w:type="character" w:styleId="857">
    <w:name w:val="footnote reference"/>
    <w:basedOn w:val="873"/>
    <w:uiPriority w:val="99"/>
    <w:unhideWhenUsed/>
    <w:rPr>
      <w:vertAlign w:val="superscript"/>
    </w:rPr>
  </w:style>
  <w:style w:type="paragraph" w:styleId="858">
    <w:name w:val="endnote text"/>
    <w:basedOn w:val="872"/>
    <w:link w:val="859"/>
    <w:uiPriority w:val="99"/>
    <w:semiHidden/>
    <w:unhideWhenUsed/>
    <w:pPr>
      <w:spacing w:after="0" w:line="240" w:lineRule="auto"/>
    </w:pPr>
    <w:rPr>
      <w:sz w:val="20"/>
    </w:rPr>
  </w:style>
  <w:style w:type="character" w:styleId="859">
    <w:name w:val="Endnote Text Char"/>
    <w:link w:val="858"/>
    <w:uiPriority w:val="99"/>
    <w:rPr>
      <w:sz w:val="20"/>
    </w:rPr>
  </w:style>
  <w:style w:type="character" w:styleId="860">
    <w:name w:val="endnote reference"/>
    <w:basedOn w:val="873"/>
    <w:uiPriority w:val="99"/>
    <w:semiHidden/>
    <w:unhideWhenUsed/>
    <w:rPr>
      <w:vertAlign w:val="superscript"/>
    </w:rPr>
  </w:style>
  <w:style w:type="paragraph" w:styleId="861">
    <w:name w:val="toc 1"/>
    <w:basedOn w:val="872"/>
    <w:next w:val="872"/>
    <w:uiPriority w:val="39"/>
    <w:unhideWhenUsed/>
    <w:pPr>
      <w:ind w:left="0" w:right="0" w:firstLine="0"/>
      <w:spacing w:after="57"/>
    </w:pPr>
  </w:style>
  <w:style w:type="paragraph" w:styleId="862">
    <w:name w:val="toc 2"/>
    <w:basedOn w:val="872"/>
    <w:next w:val="872"/>
    <w:uiPriority w:val="39"/>
    <w:unhideWhenUsed/>
    <w:pPr>
      <w:ind w:left="283" w:right="0" w:firstLine="0"/>
      <w:spacing w:after="57"/>
    </w:pPr>
  </w:style>
  <w:style w:type="paragraph" w:styleId="863">
    <w:name w:val="toc 3"/>
    <w:basedOn w:val="872"/>
    <w:next w:val="872"/>
    <w:uiPriority w:val="39"/>
    <w:unhideWhenUsed/>
    <w:pPr>
      <w:ind w:left="567" w:right="0" w:firstLine="0"/>
      <w:spacing w:after="57"/>
    </w:pPr>
  </w:style>
  <w:style w:type="paragraph" w:styleId="864">
    <w:name w:val="toc 4"/>
    <w:basedOn w:val="872"/>
    <w:next w:val="872"/>
    <w:uiPriority w:val="39"/>
    <w:unhideWhenUsed/>
    <w:pPr>
      <w:ind w:left="850" w:right="0" w:firstLine="0"/>
      <w:spacing w:after="57"/>
    </w:pPr>
  </w:style>
  <w:style w:type="paragraph" w:styleId="865">
    <w:name w:val="toc 5"/>
    <w:basedOn w:val="872"/>
    <w:next w:val="872"/>
    <w:uiPriority w:val="39"/>
    <w:unhideWhenUsed/>
    <w:pPr>
      <w:ind w:left="1134" w:right="0" w:firstLine="0"/>
      <w:spacing w:after="57"/>
    </w:pPr>
  </w:style>
  <w:style w:type="paragraph" w:styleId="866">
    <w:name w:val="toc 6"/>
    <w:basedOn w:val="872"/>
    <w:next w:val="872"/>
    <w:uiPriority w:val="39"/>
    <w:unhideWhenUsed/>
    <w:pPr>
      <w:ind w:left="1417" w:right="0" w:firstLine="0"/>
      <w:spacing w:after="57"/>
    </w:pPr>
  </w:style>
  <w:style w:type="paragraph" w:styleId="867">
    <w:name w:val="toc 7"/>
    <w:basedOn w:val="872"/>
    <w:next w:val="872"/>
    <w:uiPriority w:val="39"/>
    <w:unhideWhenUsed/>
    <w:pPr>
      <w:ind w:left="1701" w:right="0" w:firstLine="0"/>
      <w:spacing w:after="57"/>
    </w:pPr>
  </w:style>
  <w:style w:type="paragraph" w:styleId="868">
    <w:name w:val="toc 8"/>
    <w:basedOn w:val="872"/>
    <w:next w:val="872"/>
    <w:uiPriority w:val="39"/>
    <w:unhideWhenUsed/>
    <w:pPr>
      <w:ind w:left="1984" w:right="0" w:firstLine="0"/>
      <w:spacing w:after="57"/>
    </w:pPr>
  </w:style>
  <w:style w:type="paragraph" w:styleId="869">
    <w:name w:val="toc 9"/>
    <w:basedOn w:val="872"/>
    <w:next w:val="872"/>
    <w:uiPriority w:val="39"/>
    <w:unhideWhenUsed/>
    <w:pPr>
      <w:ind w:left="2268" w:right="0" w:firstLine="0"/>
      <w:spacing w:after="57"/>
    </w:pPr>
  </w:style>
  <w:style w:type="paragraph" w:styleId="870">
    <w:name w:val="TOC Heading"/>
    <w:uiPriority w:val="39"/>
    <w:unhideWhenUsed/>
  </w:style>
  <w:style w:type="paragraph" w:styleId="871">
    <w:name w:val="table of figures"/>
    <w:basedOn w:val="872"/>
    <w:next w:val="872"/>
    <w:uiPriority w:val="99"/>
    <w:unhideWhenUsed/>
    <w:pPr>
      <w:spacing w:after="0" w:afterAutospacing="0"/>
    </w:pPr>
  </w:style>
  <w:style w:type="paragraph" w:styleId="872" w:default="1">
    <w:name w:val="Normal"/>
    <w:qFormat/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>
    <w:name w:val="Header"/>
    <w:basedOn w:val="872"/>
    <w:link w:val="87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7" w:customStyle="1">
    <w:name w:val="Верхний колонтитул Знак"/>
    <w:basedOn w:val="873"/>
    <w:link w:val="876"/>
    <w:uiPriority w:val="99"/>
  </w:style>
  <w:style w:type="paragraph" w:styleId="878">
    <w:name w:val="Footer"/>
    <w:basedOn w:val="872"/>
    <w:link w:val="87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9" w:customStyle="1">
    <w:name w:val="Нижний колонтитул Знак"/>
    <w:basedOn w:val="873"/>
    <w:link w:val="878"/>
    <w:uiPriority w:val="99"/>
  </w:style>
  <w:style w:type="paragraph" w:styleId="880">
    <w:name w:val="List Paragraph"/>
    <w:basedOn w:val="872"/>
    <w:uiPriority w:val="34"/>
    <w:qFormat/>
    <w:pPr>
      <w:contextualSpacing/>
      <w:ind w:left="720"/>
    </w:pPr>
  </w:style>
  <w:style w:type="table" w:styleId="881" w:customStyle="1">
    <w:name w:val="Сетка таблицы светлая1"/>
    <w:basedOn w:val="874"/>
    <w:uiPriority w:val="40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character" w:styleId="882">
    <w:name w:val="Hyperlink"/>
    <w:basedOn w:val="873"/>
    <w:uiPriority w:val="99"/>
    <w:unhideWhenUsed/>
    <w:rPr>
      <w:color w:val="5b9bd5" w:themeColor="hyperlink"/>
      <w:u w:val="single"/>
    </w:rPr>
  </w:style>
  <w:style w:type="character" w:styleId="883" w:customStyle="1">
    <w:name w:val="Unresolved Mention"/>
    <w:basedOn w:val="873"/>
    <w:uiPriority w:val="99"/>
    <w:semiHidden/>
    <w:unhideWhenUsed/>
    <w:rPr>
      <w:color w:val="605e5c"/>
      <w:shd w:val="clear" w:color="auto" w:fill="e1dfdd"/>
    </w:rPr>
  </w:style>
  <w:style w:type="table" w:styleId="884">
    <w:name w:val="Table Grid"/>
    <w:basedOn w:val="87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85">
    <w:name w:val="Balloon Text"/>
    <w:basedOn w:val="872"/>
    <w:link w:val="88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86" w:customStyle="1">
    <w:name w:val="Текст выноски Знак"/>
    <w:basedOn w:val="873"/>
    <w:link w:val="885"/>
    <w:uiPriority w:val="99"/>
    <w:semiHidden/>
    <w:rPr>
      <w:rFonts w:ascii="Tahoma" w:hAnsi="Tahoma" w:cs="Tahoma"/>
      <w:sz w:val="16"/>
      <w:szCs w:val="16"/>
    </w:rPr>
  </w:style>
  <w:style w:type="paragraph" w:styleId="887">
    <w:name w:val="Title"/>
    <w:basedOn w:val="872"/>
    <w:link w:val="888"/>
    <w:qFormat/>
    <w:pPr>
      <w:ind w:firstLine="720"/>
      <w:jc w:val="center"/>
      <w:spacing w:after="0" w:line="240" w:lineRule="auto"/>
    </w:pPr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888" w:customStyle="1">
    <w:name w:val="Название Знак"/>
    <w:basedOn w:val="873"/>
    <w:link w:val="887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styleId="889" w:customStyle="1">
    <w:name w:val="Style 1"/>
    <w:basedOn w:val="872"/>
    <w:uiPriority w:val="99"/>
    <w:pPr>
      <w:spacing w:after="0" w:line="240" w:lineRule="auto"/>
      <w:widowControl w:val="off"/>
    </w:pPr>
    <w:rPr>
      <w:rFonts w:ascii="Times New Roman" w:hAnsi="Times New Roman" w:cs="Times New Roman" w:eastAsiaTheme="minorEastAsia"/>
      <w:sz w:val="20"/>
      <w:szCs w:val="20"/>
      <w:lang w:eastAsia="ru-RU"/>
    </w:rPr>
  </w:style>
  <w:style w:type="character" w:styleId="890" w:customStyle="1">
    <w:name w:val="Character Style 1"/>
    <w:uiPriority w:val="99"/>
    <w:rPr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620FA-382B-4153-B06B-AF50C20C7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Гончарова А.К., Главный специалист-эксперт</cp:lastModifiedBy>
  <cp:revision>9</cp:revision>
  <dcterms:created xsi:type="dcterms:W3CDTF">2024-05-21T10:27:00Z</dcterms:created>
  <dcterms:modified xsi:type="dcterms:W3CDTF">2024-06-10T07:43:04Z</dcterms:modified>
</cp:coreProperties>
</file>